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2"/>
        <w:gridCol w:w="3025"/>
        <w:gridCol w:w="1416"/>
      </w:tblGrid>
      <w:tr w:rsidR="006B76D4" w:rsidTr="003D7923">
        <w:tc>
          <w:tcPr>
            <w:tcW w:w="908" w:type="dxa"/>
          </w:tcPr>
          <w:p w:rsidR="006B76D4" w:rsidRDefault="006B76D4" w:rsidP="009967D9">
            <w:pPr>
              <w:jc w:val="center"/>
              <w:outlineLvl w:val="1"/>
              <w:rPr>
                <w:rFonts w:ascii="Baskerville Old Face" w:hAnsi="Baskerville Old Face"/>
                <w:b/>
                <w:bCs/>
                <w:smallCaps/>
                <w:shadow/>
                <w:color w:val="000000"/>
                <w:kern w:val="36"/>
                <w:sz w:val="20"/>
                <w:szCs w:val="20"/>
                <w:u w:val="double"/>
              </w:rPr>
            </w:pPr>
            <w:r w:rsidRPr="005B6450">
              <w:rPr>
                <w:color w:val="000000"/>
                <w:lang w:val="en-IE"/>
              </w:rPr>
              <w:object w:dxaOrig="1756" w:dyaOrig="1516">
                <v:shape id="_x0000_i1026" type="#_x0000_t75" style="width:34.6pt;height:29.75pt" o:ole="" fillcolor="window">
                  <v:imagedata r:id="rId5" o:title=""/>
                </v:shape>
                <o:OLEObject Type="Embed" ProgID="Word.Picture.8" ShapeID="_x0000_i1026" DrawAspect="Content" ObjectID="_1380100275" r:id="rId6"/>
              </w:object>
            </w:r>
          </w:p>
        </w:tc>
        <w:tc>
          <w:tcPr>
            <w:tcW w:w="3028" w:type="dxa"/>
          </w:tcPr>
          <w:p w:rsidR="00D91E2F" w:rsidRPr="002B179C" w:rsidRDefault="00D91E2F" w:rsidP="006B76D4">
            <w:pPr>
              <w:jc w:val="center"/>
              <w:outlineLvl w:val="1"/>
              <w:rPr>
                <w:rFonts w:ascii="Baskerville Old Face" w:hAnsi="Baskerville Old Face"/>
                <w:b/>
                <w:bCs/>
                <w:smallCaps/>
                <w:shadow/>
                <w:color w:val="000000"/>
                <w:kern w:val="36"/>
                <w:sz w:val="32"/>
                <w:szCs w:val="32"/>
                <w:u w:val="double"/>
              </w:rPr>
            </w:pPr>
            <w:r w:rsidRPr="002B179C">
              <w:rPr>
                <w:rFonts w:ascii="Baskerville Old Face" w:hAnsi="Baskerville Old Face"/>
                <w:b/>
                <w:bCs/>
                <w:smallCaps/>
                <w:shadow/>
                <w:color w:val="000000"/>
                <w:kern w:val="36"/>
                <w:sz w:val="32"/>
                <w:szCs w:val="32"/>
                <w:u w:val="double"/>
              </w:rPr>
              <w:t xml:space="preserve">Rental Accommodation Scheme </w:t>
            </w:r>
          </w:p>
          <w:p w:rsidR="006B76D4" w:rsidRDefault="006B76D4" w:rsidP="003D7923">
            <w:pPr>
              <w:jc w:val="center"/>
              <w:outlineLvl w:val="1"/>
              <w:rPr>
                <w:rFonts w:ascii="Baskerville Old Face" w:hAnsi="Baskerville Old Face"/>
                <w:b/>
                <w:bCs/>
                <w:smallCaps/>
                <w:shadow/>
                <w:color w:val="000000"/>
                <w:kern w:val="36"/>
                <w:sz w:val="20"/>
                <w:szCs w:val="20"/>
                <w:u w:val="double"/>
              </w:rPr>
            </w:pPr>
          </w:p>
        </w:tc>
        <w:tc>
          <w:tcPr>
            <w:tcW w:w="1417" w:type="dxa"/>
          </w:tcPr>
          <w:p w:rsidR="006B76D4" w:rsidRPr="00D91E2F" w:rsidRDefault="006B76D4" w:rsidP="009967D9">
            <w:pPr>
              <w:jc w:val="center"/>
              <w:outlineLvl w:val="1"/>
              <w:rPr>
                <w:rFonts w:ascii="Baskerville Old Face" w:hAnsi="Baskerville Old Face"/>
                <w:b/>
                <w:bCs/>
                <w:smallCaps/>
                <w:shadow/>
                <w:color w:val="000000"/>
                <w:kern w:val="36"/>
                <w:sz w:val="20"/>
                <w:szCs w:val="20"/>
              </w:rPr>
            </w:pPr>
            <w:r w:rsidRPr="00D91E2F">
              <w:rPr>
                <w:rFonts w:ascii="Baskerville Old Face" w:hAnsi="Baskerville Old Face"/>
                <w:b/>
                <w:bCs/>
                <w:smallCaps/>
                <w:shadow/>
                <w:noProof/>
                <w:color w:val="000000"/>
                <w:kern w:val="36"/>
                <w:sz w:val="20"/>
                <w:szCs w:val="20"/>
                <w:lang w:val="en-IE" w:eastAsia="en-IE"/>
              </w:rPr>
              <w:drawing>
                <wp:inline distT="0" distB="0" distL="0" distR="0">
                  <wp:extent cx="633353" cy="296884"/>
                  <wp:effectExtent l="19050" t="0" r="0" b="0"/>
                  <wp:docPr id="1" name="Picture 2" descr="RA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S LOGO"/>
                          <pic:cNvPicPr>
                            <a:picLocks noChangeAspect="1" noChangeArrowheads="1"/>
                          </pic:cNvPicPr>
                        </pic:nvPicPr>
                        <pic:blipFill>
                          <a:blip r:embed="rId7" cstate="print"/>
                          <a:srcRect/>
                          <a:stretch>
                            <a:fillRect/>
                          </a:stretch>
                        </pic:blipFill>
                        <pic:spPr bwMode="auto">
                          <a:xfrm>
                            <a:off x="0" y="0"/>
                            <a:ext cx="632700" cy="296578"/>
                          </a:xfrm>
                          <a:prstGeom prst="rect">
                            <a:avLst/>
                          </a:prstGeom>
                          <a:noFill/>
                          <a:ln w="9525">
                            <a:noFill/>
                            <a:miter lim="800000"/>
                            <a:headEnd/>
                            <a:tailEnd/>
                          </a:ln>
                        </pic:spPr>
                      </pic:pic>
                    </a:graphicData>
                  </a:graphic>
                </wp:inline>
              </w:drawing>
            </w:r>
          </w:p>
        </w:tc>
      </w:tr>
      <w:tr w:rsidR="003D7923" w:rsidTr="003D7923">
        <w:tc>
          <w:tcPr>
            <w:tcW w:w="5353" w:type="dxa"/>
            <w:gridSpan w:val="3"/>
          </w:tcPr>
          <w:p w:rsidR="003D7923" w:rsidRPr="003D7923" w:rsidRDefault="003D7923" w:rsidP="003D7923">
            <w:pPr>
              <w:jc w:val="center"/>
              <w:outlineLvl w:val="1"/>
              <w:rPr>
                <w:rFonts w:ascii="Baskerville Old Face" w:hAnsi="Baskerville Old Face"/>
                <w:b/>
                <w:bCs/>
                <w:smallCaps/>
                <w:shadow/>
                <w:color w:val="000000"/>
                <w:kern w:val="36"/>
                <w:u w:val="double"/>
              </w:rPr>
            </w:pPr>
            <w:r w:rsidRPr="003D7923">
              <w:rPr>
                <w:rFonts w:ascii="Baskerville Old Face" w:hAnsi="Baskerville Old Face"/>
                <w:b/>
                <w:bCs/>
                <w:smallCaps/>
                <w:shadow/>
                <w:color w:val="000000"/>
                <w:kern w:val="36"/>
                <w:u w:val="double"/>
              </w:rPr>
              <w:t>Landlord Information</w:t>
            </w:r>
          </w:p>
          <w:p w:rsidR="003D7923" w:rsidRPr="003D7923" w:rsidRDefault="003D7923" w:rsidP="003D7923">
            <w:pPr>
              <w:jc w:val="center"/>
              <w:outlineLvl w:val="1"/>
              <w:rPr>
                <w:rFonts w:ascii="Baskerville Old Face" w:hAnsi="Baskerville Old Face"/>
                <w:b/>
                <w:bCs/>
                <w:smallCaps/>
                <w:shadow/>
                <w:color w:val="000000"/>
                <w:kern w:val="36"/>
                <w:u w:val="double"/>
              </w:rPr>
            </w:pPr>
            <w:r w:rsidRPr="003D7923">
              <w:rPr>
                <w:rFonts w:ascii="Baskerville Old Face" w:hAnsi="Baskerville Old Face"/>
                <w:b/>
                <w:bCs/>
                <w:smallCaps/>
                <w:shadow/>
                <w:color w:val="000000"/>
                <w:kern w:val="36"/>
                <w:u w:val="double"/>
              </w:rPr>
              <w:t>Frequently Asked Questions</w:t>
            </w:r>
          </w:p>
          <w:p w:rsidR="003D7923" w:rsidRPr="00D91E2F" w:rsidRDefault="003D7923" w:rsidP="009967D9">
            <w:pPr>
              <w:jc w:val="center"/>
              <w:outlineLvl w:val="1"/>
              <w:rPr>
                <w:rFonts w:ascii="Baskerville Old Face" w:hAnsi="Baskerville Old Face"/>
                <w:b/>
                <w:bCs/>
                <w:smallCaps/>
                <w:shadow/>
                <w:noProof/>
                <w:color w:val="000000"/>
                <w:kern w:val="36"/>
                <w:sz w:val="20"/>
                <w:szCs w:val="20"/>
                <w:lang w:val="en-IE" w:eastAsia="en-IE"/>
              </w:rPr>
            </w:pPr>
          </w:p>
        </w:tc>
      </w:tr>
    </w:tbl>
    <w:p w:rsidR="0037294A" w:rsidRPr="006B76D4" w:rsidRDefault="0037294A" w:rsidP="006B76D4">
      <w:pPr>
        <w:outlineLvl w:val="1"/>
        <w:rPr>
          <w:rFonts w:ascii="Baskerville Old Face" w:hAnsi="Baskerville Old Face"/>
          <w:b/>
          <w:bCs/>
          <w:smallCaps/>
          <w:shadow/>
          <w:color w:val="000000"/>
          <w:kern w:val="36"/>
          <w:sz w:val="20"/>
          <w:szCs w:val="20"/>
          <w:u w:val="double"/>
        </w:rPr>
      </w:pPr>
      <w:r w:rsidRPr="009967D9">
        <w:rPr>
          <w:rFonts w:ascii="Calibri" w:hAnsi="Calibri"/>
          <w:b/>
          <w:bCs/>
          <w:i/>
          <w:shadow/>
          <w:color w:val="666666"/>
          <w:spacing w:val="24"/>
          <w:sz w:val="20"/>
          <w:szCs w:val="18"/>
          <w:u w:val="single"/>
        </w:rPr>
        <w:t>What are the Main Features of the Scheme?</w:t>
      </w:r>
    </w:p>
    <w:p w:rsidR="0037294A" w:rsidRPr="00A51809" w:rsidRDefault="0037294A" w:rsidP="009967D9">
      <w:pPr>
        <w:rPr>
          <w:rFonts w:asciiTheme="minorHAnsi" w:hAnsiTheme="minorHAnsi"/>
          <w:color w:val="000000"/>
          <w:sz w:val="17"/>
          <w:szCs w:val="17"/>
        </w:rPr>
      </w:pPr>
      <w:r w:rsidRPr="00A51809">
        <w:rPr>
          <w:rFonts w:asciiTheme="minorHAnsi" w:hAnsiTheme="minorHAnsi"/>
          <w:color w:val="000000"/>
          <w:sz w:val="17"/>
          <w:szCs w:val="17"/>
        </w:rPr>
        <w:t>Offaly County Council will enter into contractual arrangements with accommodation providers to secure the medium to long-term availability of private rented accommodation for RAS.</w:t>
      </w:r>
      <w:r w:rsidRPr="00A51809">
        <w:rPr>
          <w:rFonts w:asciiTheme="minorHAnsi" w:hAnsiTheme="minorHAnsi"/>
          <w:color w:val="000000"/>
          <w:sz w:val="17"/>
          <w:szCs w:val="17"/>
        </w:rPr>
        <w:br/>
      </w:r>
      <w:r w:rsidRPr="00A51809">
        <w:rPr>
          <w:rFonts w:asciiTheme="minorHAnsi" w:hAnsiTheme="minorHAnsi"/>
          <w:color w:val="000000"/>
          <w:sz w:val="17"/>
          <w:szCs w:val="17"/>
        </w:rPr>
        <w:br/>
        <w:t xml:space="preserve">While different contract types may be </w:t>
      </w:r>
      <w:r w:rsidR="00B43A32" w:rsidRPr="00A51809">
        <w:rPr>
          <w:rFonts w:asciiTheme="minorHAnsi" w:hAnsiTheme="minorHAnsi"/>
          <w:color w:val="000000"/>
          <w:sz w:val="17"/>
          <w:szCs w:val="17"/>
        </w:rPr>
        <w:t>entered</w:t>
      </w:r>
      <w:r w:rsidRPr="00A51809">
        <w:rPr>
          <w:rFonts w:asciiTheme="minorHAnsi" w:hAnsiTheme="minorHAnsi"/>
          <w:color w:val="000000"/>
          <w:sz w:val="17"/>
          <w:szCs w:val="17"/>
        </w:rPr>
        <w:t xml:space="preserve"> into (see below) they will have in common the </w:t>
      </w:r>
      <w:r w:rsidR="00B43A32" w:rsidRPr="00A51809">
        <w:rPr>
          <w:rFonts w:asciiTheme="minorHAnsi" w:hAnsiTheme="minorHAnsi"/>
          <w:color w:val="000000"/>
          <w:sz w:val="17"/>
          <w:szCs w:val="17"/>
        </w:rPr>
        <w:t>following</w:t>
      </w:r>
      <w:r w:rsidRPr="00A51809">
        <w:rPr>
          <w:rFonts w:asciiTheme="minorHAnsi" w:hAnsiTheme="minorHAnsi"/>
          <w:color w:val="000000"/>
          <w:sz w:val="17"/>
          <w:szCs w:val="17"/>
        </w:rPr>
        <w:t xml:space="preserve"> main features:</w:t>
      </w:r>
    </w:p>
    <w:p w:rsidR="0037294A" w:rsidRPr="00A51809" w:rsidRDefault="0037294A" w:rsidP="009967D9">
      <w:pPr>
        <w:numPr>
          <w:ilvl w:val="0"/>
          <w:numId w:val="1"/>
        </w:numPr>
        <w:tabs>
          <w:tab w:val="clear" w:pos="720"/>
          <w:tab w:val="num" w:pos="284"/>
        </w:tabs>
        <w:ind w:left="284" w:hanging="284"/>
        <w:rPr>
          <w:rFonts w:asciiTheme="minorHAnsi" w:hAnsiTheme="minorHAnsi"/>
          <w:color w:val="000000"/>
          <w:sz w:val="17"/>
          <w:szCs w:val="17"/>
        </w:rPr>
      </w:pPr>
      <w:r w:rsidRPr="00A51809">
        <w:rPr>
          <w:rFonts w:asciiTheme="minorHAnsi" w:hAnsiTheme="minorHAnsi"/>
          <w:color w:val="000000"/>
          <w:sz w:val="17"/>
          <w:szCs w:val="17"/>
        </w:rPr>
        <w:t xml:space="preserve">The local </w:t>
      </w:r>
      <w:r w:rsidR="00B43A32" w:rsidRPr="00A51809">
        <w:rPr>
          <w:rFonts w:asciiTheme="minorHAnsi" w:hAnsiTheme="minorHAnsi"/>
          <w:color w:val="000000"/>
          <w:sz w:val="17"/>
          <w:szCs w:val="17"/>
        </w:rPr>
        <w:t>authority</w:t>
      </w:r>
      <w:r w:rsidRPr="00A51809">
        <w:rPr>
          <w:rFonts w:asciiTheme="minorHAnsi" w:hAnsiTheme="minorHAnsi"/>
          <w:color w:val="000000"/>
          <w:sz w:val="17"/>
          <w:szCs w:val="17"/>
        </w:rPr>
        <w:t xml:space="preserve"> will pay the full rent to the landlord on behalf of the tenant. </w:t>
      </w:r>
    </w:p>
    <w:p w:rsidR="0037294A" w:rsidRPr="00A51809" w:rsidRDefault="0037294A" w:rsidP="009967D9">
      <w:pPr>
        <w:numPr>
          <w:ilvl w:val="0"/>
          <w:numId w:val="1"/>
        </w:numPr>
        <w:tabs>
          <w:tab w:val="clear" w:pos="720"/>
          <w:tab w:val="num" w:pos="284"/>
        </w:tabs>
        <w:ind w:left="284" w:hanging="284"/>
        <w:rPr>
          <w:rFonts w:asciiTheme="minorHAnsi" w:hAnsiTheme="minorHAnsi"/>
          <w:color w:val="000000"/>
          <w:sz w:val="17"/>
          <w:szCs w:val="17"/>
        </w:rPr>
      </w:pPr>
      <w:r w:rsidRPr="00A51809">
        <w:rPr>
          <w:rFonts w:asciiTheme="minorHAnsi" w:hAnsiTheme="minorHAnsi"/>
          <w:color w:val="000000"/>
          <w:sz w:val="17"/>
          <w:szCs w:val="17"/>
        </w:rPr>
        <w:t xml:space="preserve">The Residential Tenancies Act 2004 will govern the relationship between the landlord and the tenant. </w:t>
      </w:r>
    </w:p>
    <w:p w:rsidR="0037294A" w:rsidRPr="00A51809" w:rsidRDefault="0037294A" w:rsidP="009967D9">
      <w:pPr>
        <w:numPr>
          <w:ilvl w:val="0"/>
          <w:numId w:val="1"/>
        </w:numPr>
        <w:tabs>
          <w:tab w:val="clear" w:pos="720"/>
          <w:tab w:val="num" w:pos="284"/>
        </w:tabs>
        <w:ind w:left="284" w:hanging="284"/>
        <w:rPr>
          <w:rFonts w:asciiTheme="minorHAnsi" w:hAnsiTheme="minorHAnsi"/>
          <w:color w:val="000000"/>
          <w:sz w:val="17"/>
          <w:szCs w:val="17"/>
        </w:rPr>
      </w:pPr>
      <w:r w:rsidRPr="00A51809">
        <w:rPr>
          <w:rFonts w:asciiTheme="minorHAnsi" w:hAnsiTheme="minorHAnsi"/>
          <w:color w:val="000000"/>
          <w:sz w:val="17"/>
          <w:szCs w:val="17"/>
        </w:rPr>
        <w:t xml:space="preserve">The landlord </w:t>
      </w:r>
      <w:r w:rsidRPr="00A51809">
        <w:rPr>
          <w:rFonts w:asciiTheme="minorHAnsi" w:hAnsiTheme="minorHAnsi"/>
          <w:b/>
          <w:color w:val="000000"/>
          <w:sz w:val="17"/>
          <w:szCs w:val="17"/>
        </w:rPr>
        <w:t>must be tax compliant</w:t>
      </w:r>
      <w:r w:rsidRPr="00A51809">
        <w:rPr>
          <w:rFonts w:asciiTheme="minorHAnsi" w:hAnsiTheme="minorHAnsi"/>
          <w:color w:val="000000"/>
          <w:sz w:val="17"/>
          <w:szCs w:val="17"/>
        </w:rPr>
        <w:t xml:space="preserve">. </w:t>
      </w:r>
    </w:p>
    <w:p w:rsidR="0037294A" w:rsidRPr="00A51809" w:rsidRDefault="0037294A" w:rsidP="009967D9">
      <w:pPr>
        <w:numPr>
          <w:ilvl w:val="0"/>
          <w:numId w:val="1"/>
        </w:numPr>
        <w:tabs>
          <w:tab w:val="clear" w:pos="720"/>
          <w:tab w:val="num" w:pos="284"/>
        </w:tabs>
        <w:ind w:left="284" w:hanging="284"/>
        <w:rPr>
          <w:rFonts w:asciiTheme="minorHAnsi" w:hAnsiTheme="minorHAnsi"/>
          <w:color w:val="000000"/>
          <w:sz w:val="17"/>
          <w:szCs w:val="17"/>
        </w:rPr>
      </w:pPr>
      <w:r w:rsidRPr="00A51809">
        <w:rPr>
          <w:rFonts w:asciiTheme="minorHAnsi" w:hAnsiTheme="minorHAnsi"/>
          <w:color w:val="000000"/>
          <w:sz w:val="17"/>
          <w:szCs w:val="17"/>
        </w:rPr>
        <w:t xml:space="preserve">The property must meet minimum </w:t>
      </w:r>
      <w:r w:rsidR="00B43A32" w:rsidRPr="00A51809">
        <w:rPr>
          <w:rFonts w:asciiTheme="minorHAnsi" w:hAnsiTheme="minorHAnsi"/>
          <w:color w:val="000000"/>
          <w:sz w:val="17"/>
          <w:szCs w:val="17"/>
        </w:rPr>
        <w:t>standards</w:t>
      </w:r>
      <w:r w:rsidRPr="00A51809">
        <w:rPr>
          <w:rFonts w:asciiTheme="minorHAnsi" w:hAnsiTheme="minorHAnsi"/>
          <w:color w:val="000000"/>
          <w:sz w:val="17"/>
          <w:szCs w:val="17"/>
        </w:rPr>
        <w:t xml:space="preserve"> including fire standards for private rental accommodation as </w:t>
      </w:r>
      <w:r w:rsidR="00B43A32" w:rsidRPr="00A51809">
        <w:rPr>
          <w:rFonts w:asciiTheme="minorHAnsi" w:hAnsiTheme="minorHAnsi"/>
          <w:color w:val="000000"/>
          <w:sz w:val="17"/>
          <w:szCs w:val="17"/>
        </w:rPr>
        <w:t>determined</w:t>
      </w:r>
      <w:r w:rsidRPr="00A51809">
        <w:rPr>
          <w:rFonts w:asciiTheme="minorHAnsi" w:hAnsiTheme="minorHAnsi"/>
          <w:color w:val="000000"/>
          <w:sz w:val="17"/>
          <w:szCs w:val="17"/>
        </w:rPr>
        <w:t xml:space="preserve"> by the local authority. </w:t>
      </w:r>
    </w:p>
    <w:p w:rsidR="00C06626" w:rsidRPr="00A51809" w:rsidRDefault="00C06626" w:rsidP="00C06626">
      <w:pPr>
        <w:numPr>
          <w:ilvl w:val="0"/>
          <w:numId w:val="1"/>
        </w:numPr>
        <w:tabs>
          <w:tab w:val="clear" w:pos="720"/>
          <w:tab w:val="num" w:pos="284"/>
        </w:tabs>
        <w:ind w:left="284" w:hanging="284"/>
        <w:rPr>
          <w:rFonts w:asciiTheme="minorHAnsi" w:hAnsiTheme="minorHAnsi"/>
          <w:color w:val="000000"/>
          <w:sz w:val="17"/>
          <w:szCs w:val="17"/>
        </w:rPr>
      </w:pPr>
      <w:r w:rsidRPr="00A51809">
        <w:rPr>
          <w:rFonts w:asciiTheme="minorHAnsi" w:hAnsiTheme="minorHAnsi"/>
          <w:color w:val="000000"/>
          <w:sz w:val="17"/>
          <w:szCs w:val="17"/>
        </w:rPr>
        <w:t xml:space="preserve">The property must have a minimum </w:t>
      </w:r>
      <w:r w:rsidRPr="00A51809">
        <w:rPr>
          <w:rFonts w:asciiTheme="minorHAnsi" w:hAnsiTheme="minorHAnsi"/>
          <w:b/>
          <w:color w:val="000000"/>
          <w:sz w:val="17"/>
          <w:szCs w:val="17"/>
        </w:rPr>
        <w:t>BER</w:t>
      </w:r>
      <w:r w:rsidRPr="00A51809">
        <w:rPr>
          <w:rFonts w:asciiTheme="minorHAnsi" w:hAnsiTheme="minorHAnsi"/>
          <w:color w:val="000000"/>
          <w:sz w:val="17"/>
          <w:szCs w:val="17"/>
        </w:rPr>
        <w:t xml:space="preserve"> rating of </w:t>
      </w:r>
      <w:r w:rsidRPr="00A51809">
        <w:rPr>
          <w:rFonts w:asciiTheme="minorHAnsi" w:hAnsiTheme="minorHAnsi"/>
          <w:b/>
          <w:color w:val="000000"/>
          <w:sz w:val="17"/>
          <w:szCs w:val="17"/>
        </w:rPr>
        <w:t>E2</w:t>
      </w:r>
      <w:r w:rsidRPr="00A51809">
        <w:rPr>
          <w:rFonts w:asciiTheme="minorHAnsi" w:hAnsiTheme="minorHAnsi"/>
          <w:color w:val="000000"/>
          <w:sz w:val="17"/>
          <w:szCs w:val="17"/>
        </w:rPr>
        <w:t>.</w:t>
      </w:r>
    </w:p>
    <w:p w:rsidR="0037294A" w:rsidRPr="00A51809" w:rsidRDefault="0037294A" w:rsidP="009967D9">
      <w:pPr>
        <w:numPr>
          <w:ilvl w:val="0"/>
          <w:numId w:val="1"/>
        </w:numPr>
        <w:tabs>
          <w:tab w:val="clear" w:pos="720"/>
          <w:tab w:val="num" w:pos="284"/>
        </w:tabs>
        <w:ind w:left="284" w:hanging="284"/>
        <w:rPr>
          <w:rFonts w:asciiTheme="minorHAnsi" w:hAnsiTheme="minorHAnsi"/>
          <w:color w:val="000000"/>
          <w:sz w:val="17"/>
          <w:szCs w:val="17"/>
        </w:rPr>
      </w:pPr>
      <w:r w:rsidRPr="00A51809">
        <w:rPr>
          <w:rFonts w:asciiTheme="minorHAnsi" w:hAnsiTheme="minorHAnsi"/>
          <w:color w:val="000000"/>
          <w:sz w:val="17"/>
          <w:szCs w:val="17"/>
        </w:rPr>
        <w:t>The landlord must have registered, or agree to register the tenancy with the Private Rented Tenancies Board (PRTB).</w:t>
      </w:r>
    </w:p>
    <w:p w:rsidR="009967D9" w:rsidRPr="00A51809" w:rsidRDefault="009967D9" w:rsidP="009967D9">
      <w:pPr>
        <w:rPr>
          <w:rFonts w:asciiTheme="minorHAnsi" w:hAnsiTheme="minorHAnsi"/>
          <w:color w:val="000000"/>
          <w:sz w:val="17"/>
          <w:szCs w:val="17"/>
        </w:rPr>
      </w:pPr>
    </w:p>
    <w:p w:rsidR="0037294A" w:rsidRPr="009967D9" w:rsidRDefault="0037294A" w:rsidP="009967D9">
      <w:pPr>
        <w:rPr>
          <w:rFonts w:ascii="Calibri" w:hAnsi="Calibri"/>
          <w:b/>
          <w:bCs/>
          <w:i/>
          <w:shadow/>
          <w:color w:val="666666"/>
          <w:spacing w:val="24"/>
          <w:sz w:val="20"/>
          <w:szCs w:val="18"/>
          <w:u w:val="single"/>
        </w:rPr>
      </w:pPr>
      <w:r w:rsidRPr="009967D9">
        <w:rPr>
          <w:rFonts w:ascii="Calibri" w:hAnsi="Calibri"/>
          <w:b/>
          <w:bCs/>
          <w:i/>
          <w:shadow/>
          <w:color w:val="666666"/>
          <w:spacing w:val="24"/>
          <w:sz w:val="20"/>
          <w:szCs w:val="18"/>
          <w:u w:val="single"/>
        </w:rPr>
        <w:t>How will RAS work?</w:t>
      </w:r>
    </w:p>
    <w:p w:rsidR="0037294A" w:rsidRPr="006B76D4" w:rsidRDefault="0037294A" w:rsidP="009967D9">
      <w:pPr>
        <w:rPr>
          <w:rFonts w:ascii="Calibri" w:hAnsi="Calibri"/>
          <w:color w:val="000000"/>
          <w:sz w:val="17"/>
          <w:szCs w:val="17"/>
        </w:rPr>
      </w:pPr>
      <w:r w:rsidRPr="006B76D4">
        <w:rPr>
          <w:rFonts w:ascii="Calibri" w:hAnsi="Calibri"/>
          <w:color w:val="000000"/>
          <w:sz w:val="17"/>
          <w:szCs w:val="17"/>
        </w:rPr>
        <w:t xml:space="preserve">RAS will involve a three-way relationship </w:t>
      </w:r>
      <w:r w:rsidR="00B43A32" w:rsidRPr="006B76D4">
        <w:rPr>
          <w:rFonts w:ascii="Calibri" w:hAnsi="Calibri"/>
          <w:color w:val="000000"/>
          <w:sz w:val="17"/>
          <w:szCs w:val="17"/>
        </w:rPr>
        <w:t>between</w:t>
      </w:r>
      <w:r w:rsidRPr="006B76D4">
        <w:rPr>
          <w:rFonts w:ascii="Calibri" w:hAnsi="Calibri"/>
          <w:color w:val="000000"/>
          <w:sz w:val="17"/>
          <w:szCs w:val="17"/>
        </w:rPr>
        <w:t>:</w:t>
      </w:r>
    </w:p>
    <w:p w:rsidR="0037294A" w:rsidRPr="006B76D4" w:rsidRDefault="0037294A" w:rsidP="009967D9">
      <w:pPr>
        <w:numPr>
          <w:ilvl w:val="0"/>
          <w:numId w:val="2"/>
        </w:numPr>
        <w:tabs>
          <w:tab w:val="clear" w:pos="720"/>
          <w:tab w:val="num" w:pos="284"/>
        </w:tabs>
        <w:ind w:left="0" w:firstLine="0"/>
        <w:rPr>
          <w:rFonts w:ascii="Calibri" w:hAnsi="Calibri"/>
          <w:color w:val="000000"/>
          <w:sz w:val="17"/>
          <w:szCs w:val="17"/>
        </w:rPr>
      </w:pPr>
      <w:r w:rsidRPr="006B76D4">
        <w:rPr>
          <w:rFonts w:ascii="Calibri" w:hAnsi="Calibri"/>
          <w:color w:val="000000"/>
          <w:sz w:val="17"/>
          <w:szCs w:val="17"/>
        </w:rPr>
        <w:t xml:space="preserve">The local authority and the landlord. </w:t>
      </w:r>
    </w:p>
    <w:p w:rsidR="0037294A" w:rsidRPr="006B76D4" w:rsidRDefault="0037294A" w:rsidP="009967D9">
      <w:pPr>
        <w:numPr>
          <w:ilvl w:val="0"/>
          <w:numId w:val="2"/>
        </w:numPr>
        <w:tabs>
          <w:tab w:val="clear" w:pos="720"/>
          <w:tab w:val="num" w:pos="284"/>
        </w:tabs>
        <w:ind w:left="0" w:firstLine="0"/>
        <w:rPr>
          <w:rFonts w:ascii="Calibri" w:hAnsi="Calibri"/>
          <w:color w:val="000000"/>
          <w:sz w:val="17"/>
          <w:szCs w:val="17"/>
        </w:rPr>
      </w:pPr>
      <w:r w:rsidRPr="006B76D4">
        <w:rPr>
          <w:rFonts w:ascii="Calibri" w:hAnsi="Calibri"/>
          <w:color w:val="000000"/>
          <w:sz w:val="17"/>
          <w:szCs w:val="17"/>
        </w:rPr>
        <w:t xml:space="preserve">The landlord and the tenant. </w:t>
      </w:r>
    </w:p>
    <w:p w:rsidR="0037294A" w:rsidRPr="006B76D4" w:rsidRDefault="0037294A" w:rsidP="009967D9">
      <w:pPr>
        <w:numPr>
          <w:ilvl w:val="0"/>
          <w:numId w:val="2"/>
        </w:numPr>
        <w:tabs>
          <w:tab w:val="clear" w:pos="720"/>
          <w:tab w:val="num" w:pos="284"/>
        </w:tabs>
        <w:ind w:left="0" w:firstLine="0"/>
        <w:rPr>
          <w:rFonts w:ascii="Calibri" w:hAnsi="Calibri"/>
          <w:color w:val="000000"/>
          <w:sz w:val="17"/>
          <w:szCs w:val="17"/>
        </w:rPr>
      </w:pPr>
      <w:r w:rsidRPr="006B76D4">
        <w:rPr>
          <w:rFonts w:ascii="Calibri" w:hAnsi="Calibri"/>
          <w:color w:val="000000"/>
          <w:sz w:val="17"/>
          <w:szCs w:val="17"/>
        </w:rPr>
        <w:t>The tenant and the local authority</w:t>
      </w:r>
    </w:p>
    <w:p w:rsidR="0037294A" w:rsidRDefault="0037294A" w:rsidP="009967D9">
      <w:pPr>
        <w:rPr>
          <w:rFonts w:ascii="Calibri" w:hAnsi="Calibri"/>
          <w:color w:val="000000"/>
          <w:sz w:val="17"/>
          <w:szCs w:val="17"/>
        </w:rPr>
      </w:pPr>
      <w:r w:rsidRPr="006B76D4">
        <w:rPr>
          <w:rFonts w:ascii="Calibri" w:hAnsi="Calibri"/>
          <w:color w:val="000000"/>
          <w:sz w:val="17"/>
          <w:szCs w:val="17"/>
        </w:rPr>
        <w:br/>
        <w:t xml:space="preserve">In general, as a first step, the local </w:t>
      </w:r>
      <w:r w:rsidR="00B43A32" w:rsidRPr="006B76D4">
        <w:rPr>
          <w:rFonts w:ascii="Calibri" w:hAnsi="Calibri"/>
          <w:color w:val="000000"/>
          <w:sz w:val="17"/>
          <w:szCs w:val="17"/>
        </w:rPr>
        <w:t>authority</w:t>
      </w:r>
      <w:r w:rsidRPr="006B76D4">
        <w:rPr>
          <w:rFonts w:ascii="Calibri" w:hAnsi="Calibri"/>
          <w:color w:val="000000"/>
          <w:sz w:val="17"/>
          <w:szCs w:val="17"/>
        </w:rPr>
        <w:t xml:space="preserve"> will seek to enter into a </w:t>
      </w:r>
      <w:r w:rsidR="00B43A32" w:rsidRPr="006B76D4">
        <w:rPr>
          <w:rFonts w:ascii="Calibri" w:hAnsi="Calibri"/>
          <w:color w:val="000000"/>
          <w:sz w:val="17"/>
          <w:szCs w:val="17"/>
        </w:rPr>
        <w:t>contractual</w:t>
      </w:r>
      <w:r w:rsidRPr="006B76D4">
        <w:rPr>
          <w:rFonts w:ascii="Calibri" w:hAnsi="Calibri"/>
          <w:color w:val="000000"/>
          <w:sz w:val="17"/>
          <w:szCs w:val="17"/>
        </w:rPr>
        <w:t xml:space="preserve"> arrangement with the accommodation provider to make housing available to RAS for an agreed term (other arrangements may also exist, see below).  The terms of this contract will be negotiated between the two parties.  The accommodation may be an existing property or new build.  The local authority will guarantee the rent on behalf o</w:t>
      </w:r>
      <w:r w:rsidR="002B179C">
        <w:rPr>
          <w:rFonts w:ascii="Calibri" w:hAnsi="Calibri"/>
          <w:color w:val="000000"/>
          <w:sz w:val="17"/>
          <w:szCs w:val="17"/>
        </w:rPr>
        <w:t>f</w:t>
      </w:r>
      <w:r w:rsidRPr="006B76D4">
        <w:rPr>
          <w:rFonts w:ascii="Calibri" w:hAnsi="Calibri"/>
          <w:color w:val="000000"/>
          <w:sz w:val="17"/>
          <w:szCs w:val="17"/>
        </w:rPr>
        <w:t xml:space="preserve"> </w:t>
      </w:r>
      <w:r w:rsidR="00B43A32" w:rsidRPr="006B76D4">
        <w:rPr>
          <w:rFonts w:ascii="Calibri" w:hAnsi="Calibri"/>
          <w:color w:val="000000"/>
          <w:sz w:val="17"/>
          <w:szCs w:val="17"/>
        </w:rPr>
        <w:t>the</w:t>
      </w:r>
      <w:r w:rsidRPr="006B76D4">
        <w:rPr>
          <w:rFonts w:ascii="Calibri" w:hAnsi="Calibri"/>
          <w:color w:val="000000"/>
          <w:sz w:val="17"/>
          <w:szCs w:val="17"/>
        </w:rPr>
        <w:t xml:space="preserve"> tenant and will undertake to make the full payment directly to the landlord.</w:t>
      </w:r>
      <w:r w:rsidRPr="006B76D4">
        <w:rPr>
          <w:rFonts w:ascii="Calibri" w:hAnsi="Calibri"/>
          <w:color w:val="000000"/>
          <w:sz w:val="17"/>
          <w:szCs w:val="17"/>
        </w:rPr>
        <w:br/>
      </w:r>
      <w:r w:rsidRPr="006B76D4">
        <w:rPr>
          <w:rFonts w:ascii="Calibri" w:hAnsi="Calibri"/>
          <w:color w:val="000000"/>
          <w:sz w:val="17"/>
          <w:szCs w:val="17"/>
        </w:rPr>
        <w:br/>
        <w:t xml:space="preserve">Secondly, the local authority will nominate the RAS recipient to the accommodation who signs a residential </w:t>
      </w:r>
      <w:r w:rsidR="00B43A32" w:rsidRPr="006B76D4">
        <w:rPr>
          <w:rFonts w:ascii="Calibri" w:hAnsi="Calibri"/>
          <w:color w:val="000000"/>
          <w:sz w:val="17"/>
          <w:szCs w:val="17"/>
        </w:rPr>
        <w:t>tenancy</w:t>
      </w:r>
      <w:r w:rsidRPr="006B76D4">
        <w:rPr>
          <w:rFonts w:ascii="Calibri" w:hAnsi="Calibri"/>
          <w:color w:val="000000"/>
          <w:sz w:val="17"/>
          <w:szCs w:val="17"/>
        </w:rPr>
        <w:t xml:space="preserve"> agreement with the landlord.  The nominee could be an existing tenant of the property who currently receives rent supplement, and is eligible for RAS.  The local authority will be party to this agreement as guarantor of the rent.</w:t>
      </w:r>
      <w:r w:rsidRPr="006B76D4">
        <w:rPr>
          <w:rFonts w:ascii="Calibri" w:hAnsi="Calibri"/>
          <w:color w:val="000000"/>
          <w:sz w:val="17"/>
          <w:szCs w:val="17"/>
        </w:rPr>
        <w:br/>
      </w:r>
      <w:r w:rsidRPr="009967D9">
        <w:rPr>
          <w:rFonts w:ascii="Calibri" w:hAnsi="Calibri"/>
          <w:color w:val="000000"/>
          <w:sz w:val="18"/>
          <w:szCs w:val="18"/>
        </w:rPr>
        <w:br/>
      </w:r>
      <w:r w:rsidRPr="006B76D4">
        <w:rPr>
          <w:rFonts w:ascii="Calibri" w:hAnsi="Calibri"/>
          <w:color w:val="000000"/>
          <w:sz w:val="17"/>
          <w:szCs w:val="17"/>
        </w:rPr>
        <w:lastRenderedPageBreak/>
        <w:t xml:space="preserve">Finally, the RAS recipient and the local authority agree that the local </w:t>
      </w:r>
      <w:r w:rsidR="00B43A32" w:rsidRPr="006B76D4">
        <w:rPr>
          <w:rFonts w:ascii="Calibri" w:hAnsi="Calibri"/>
          <w:color w:val="000000"/>
          <w:sz w:val="17"/>
          <w:szCs w:val="17"/>
        </w:rPr>
        <w:t>authority</w:t>
      </w:r>
      <w:r w:rsidRPr="006B76D4">
        <w:rPr>
          <w:rFonts w:ascii="Calibri" w:hAnsi="Calibri"/>
          <w:color w:val="000000"/>
          <w:sz w:val="17"/>
          <w:szCs w:val="17"/>
        </w:rPr>
        <w:t xml:space="preserve"> will make payments to the landlord on the recipient's behalf.</w:t>
      </w:r>
    </w:p>
    <w:p w:rsidR="0037294A" w:rsidRPr="009967D9" w:rsidRDefault="0037294A" w:rsidP="009967D9">
      <w:pPr>
        <w:outlineLvl w:val="2"/>
        <w:rPr>
          <w:rFonts w:ascii="Calibri" w:hAnsi="Calibri"/>
          <w:b/>
          <w:bCs/>
          <w:i/>
          <w:shadow/>
          <w:color w:val="666666"/>
          <w:spacing w:val="24"/>
          <w:sz w:val="20"/>
          <w:szCs w:val="18"/>
          <w:u w:val="single"/>
        </w:rPr>
      </w:pPr>
      <w:r w:rsidRPr="009967D9">
        <w:rPr>
          <w:rFonts w:ascii="Calibri" w:hAnsi="Calibri"/>
          <w:b/>
          <w:bCs/>
          <w:i/>
          <w:shadow/>
          <w:color w:val="666666"/>
          <w:spacing w:val="24"/>
          <w:sz w:val="20"/>
          <w:szCs w:val="18"/>
          <w:u w:val="single"/>
        </w:rPr>
        <w:t>What contractual arrangements will exist between the Landlord / Agent and the Local Authority?</w:t>
      </w:r>
    </w:p>
    <w:p w:rsidR="0037294A" w:rsidRPr="006B76D4" w:rsidRDefault="0037294A" w:rsidP="009967D9">
      <w:pPr>
        <w:rPr>
          <w:rFonts w:ascii="Calibri" w:hAnsi="Calibri"/>
          <w:color w:val="000000"/>
          <w:sz w:val="17"/>
          <w:szCs w:val="17"/>
        </w:rPr>
      </w:pPr>
      <w:r w:rsidRPr="006B76D4">
        <w:rPr>
          <w:rFonts w:ascii="Calibri" w:hAnsi="Calibri"/>
          <w:color w:val="000000"/>
          <w:sz w:val="17"/>
          <w:szCs w:val="17"/>
        </w:rPr>
        <w:t>Model agreements have been developed for use with the scheme and will form the basis for contract negotiation between the landlord and the local authority.</w:t>
      </w:r>
      <w:r w:rsidRPr="006B76D4">
        <w:rPr>
          <w:rFonts w:ascii="Calibri" w:hAnsi="Calibri"/>
          <w:color w:val="000000"/>
          <w:sz w:val="17"/>
          <w:szCs w:val="17"/>
        </w:rPr>
        <w:br/>
      </w:r>
      <w:r w:rsidRPr="006B76D4">
        <w:rPr>
          <w:rFonts w:ascii="Calibri" w:hAnsi="Calibri"/>
          <w:color w:val="000000"/>
          <w:sz w:val="17"/>
          <w:szCs w:val="17"/>
        </w:rPr>
        <w:br/>
        <w:t xml:space="preserve">A number of forms of contractual arrangements between landlords/developers, local authorities and tenants may exist under RAS.  </w:t>
      </w:r>
      <w:r w:rsidR="00B43A32" w:rsidRPr="006B76D4">
        <w:rPr>
          <w:rFonts w:ascii="Calibri" w:hAnsi="Calibri"/>
          <w:color w:val="000000"/>
          <w:sz w:val="17"/>
          <w:szCs w:val="17"/>
        </w:rPr>
        <w:t>In</w:t>
      </w:r>
      <w:r w:rsidRPr="006B76D4">
        <w:rPr>
          <w:rFonts w:ascii="Calibri" w:hAnsi="Calibri"/>
          <w:color w:val="000000"/>
          <w:sz w:val="17"/>
          <w:szCs w:val="17"/>
        </w:rPr>
        <w:t xml:space="preserve"> the main these will fall broadly into </w:t>
      </w:r>
      <w:r w:rsidR="002B179C">
        <w:rPr>
          <w:rFonts w:ascii="Calibri" w:hAnsi="Calibri"/>
          <w:color w:val="000000"/>
          <w:sz w:val="17"/>
          <w:szCs w:val="17"/>
        </w:rPr>
        <w:t>two</w:t>
      </w:r>
      <w:r w:rsidRPr="006B76D4">
        <w:rPr>
          <w:rFonts w:ascii="Calibri" w:hAnsi="Calibri"/>
          <w:color w:val="000000"/>
          <w:sz w:val="17"/>
          <w:szCs w:val="17"/>
        </w:rPr>
        <w:t xml:space="preserve"> types of arrangement.</w:t>
      </w:r>
    </w:p>
    <w:p w:rsidR="0037294A" w:rsidRPr="006B76D4" w:rsidRDefault="0037294A" w:rsidP="009967D9">
      <w:pPr>
        <w:numPr>
          <w:ilvl w:val="0"/>
          <w:numId w:val="3"/>
        </w:numPr>
        <w:tabs>
          <w:tab w:val="clear" w:pos="720"/>
          <w:tab w:val="num" w:pos="284"/>
        </w:tabs>
        <w:ind w:left="284" w:hanging="284"/>
        <w:rPr>
          <w:rFonts w:ascii="Calibri" w:hAnsi="Calibri"/>
          <w:color w:val="000000"/>
          <w:sz w:val="17"/>
          <w:szCs w:val="17"/>
        </w:rPr>
      </w:pPr>
      <w:r w:rsidRPr="006B76D4">
        <w:rPr>
          <w:rFonts w:ascii="Calibri" w:hAnsi="Calibri"/>
          <w:color w:val="000000"/>
          <w:sz w:val="17"/>
          <w:szCs w:val="17"/>
        </w:rPr>
        <w:t xml:space="preserve">A) </w:t>
      </w:r>
      <w:r w:rsidR="00B43A32" w:rsidRPr="006B76D4">
        <w:rPr>
          <w:rFonts w:ascii="Calibri" w:hAnsi="Calibri"/>
          <w:color w:val="000000"/>
          <w:sz w:val="17"/>
          <w:szCs w:val="17"/>
        </w:rPr>
        <w:t>Availability</w:t>
      </w:r>
      <w:r w:rsidRPr="006B76D4">
        <w:rPr>
          <w:rFonts w:ascii="Calibri" w:hAnsi="Calibri"/>
          <w:color w:val="000000"/>
          <w:sz w:val="17"/>
          <w:szCs w:val="17"/>
        </w:rPr>
        <w:t xml:space="preserve"> type arrangements between landlords and local authorities to secure medium to long-term availability of accommodation (with local authority having nomination rights to accommodation). </w:t>
      </w:r>
    </w:p>
    <w:p w:rsidR="0037294A" w:rsidRPr="006B76D4" w:rsidRDefault="0037294A" w:rsidP="009967D9">
      <w:pPr>
        <w:numPr>
          <w:ilvl w:val="0"/>
          <w:numId w:val="3"/>
        </w:numPr>
        <w:tabs>
          <w:tab w:val="clear" w:pos="720"/>
          <w:tab w:val="num" w:pos="284"/>
        </w:tabs>
        <w:ind w:left="284" w:hanging="284"/>
        <w:rPr>
          <w:rFonts w:ascii="Calibri" w:hAnsi="Calibri"/>
          <w:color w:val="000000"/>
          <w:sz w:val="17"/>
          <w:szCs w:val="17"/>
        </w:rPr>
      </w:pPr>
      <w:r w:rsidRPr="006B76D4">
        <w:rPr>
          <w:rFonts w:ascii="Calibri" w:hAnsi="Calibri"/>
          <w:color w:val="000000"/>
          <w:sz w:val="17"/>
          <w:szCs w:val="17"/>
        </w:rPr>
        <w:t xml:space="preserve">B) Tenancy by Tenancy arrangements with landlords to meet short term accommodation requirements (local authority guarantees rent payment only for tem that a specified tenancy is in existence). </w:t>
      </w:r>
    </w:p>
    <w:p w:rsidR="009967D9" w:rsidRPr="006B76D4" w:rsidRDefault="009967D9" w:rsidP="009967D9">
      <w:pPr>
        <w:ind w:left="284"/>
        <w:rPr>
          <w:rFonts w:ascii="Calibri" w:hAnsi="Calibri"/>
          <w:color w:val="000000"/>
          <w:sz w:val="17"/>
          <w:szCs w:val="17"/>
        </w:rPr>
      </w:pPr>
    </w:p>
    <w:p w:rsidR="0037294A" w:rsidRPr="006B76D4" w:rsidRDefault="009967D9" w:rsidP="009967D9">
      <w:pPr>
        <w:tabs>
          <w:tab w:val="num" w:pos="0"/>
        </w:tabs>
        <w:ind w:hanging="284"/>
        <w:rPr>
          <w:rFonts w:ascii="Calibri" w:hAnsi="Calibri"/>
          <w:color w:val="000000"/>
          <w:sz w:val="17"/>
          <w:szCs w:val="17"/>
        </w:rPr>
      </w:pPr>
      <w:r w:rsidRPr="006B76D4">
        <w:rPr>
          <w:rFonts w:ascii="Calibri" w:hAnsi="Calibri"/>
          <w:color w:val="000000"/>
          <w:sz w:val="17"/>
          <w:szCs w:val="17"/>
        </w:rPr>
        <w:tab/>
      </w:r>
      <w:r w:rsidR="0037294A" w:rsidRPr="006B76D4">
        <w:rPr>
          <w:rFonts w:ascii="Calibri" w:hAnsi="Calibri"/>
          <w:color w:val="000000"/>
          <w:sz w:val="17"/>
          <w:szCs w:val="17"/>
        </w:rPr>
        <w:t>Standard forms of contract form the contractual basis for arrangements between landlords, tenants and local authorities.  The form of contract entered into will set out the general responsibilities of the three parties.  Within certain parameters local authorities will be able to negotiate the particular conditions under which accommodation providers make their properties available for RAS.</w:t>
      </w:r>
      <w:r w:rsidR="0037294A" w:rsidRPr="006B76D4">
        <w:rPr>
          <w:rFonts w:ascii="Calibri" w:hAnsi="Calibri"/>
          <w:color w:val="000000"/>
          <w:sz w:val="17"/>
          <w:szCs w:val="17"/>
        </w:rPr>
        <w:br/>
      </w:r>
      <w:r w:rsidR="0037294A" w:rsidRPr="006B76D4">
        <w:rPr>
          <w:rFonts w:asciiTheme="minorHAnsi" w:hAnsiTheme="minorHAnsi"/>
          <w:color w:val="000000"/>
          <w:sz w:val="17"/>
          <w:szCs w:val="17"/>
        </w:rPr>
        <w:br/>
      </w:r>
      <w:r w:rsidR="0037294A" w:rsidRPr="006B76D4">
        <w:rPr>
          <w:rFonts w:ascii="Calibri" w:hAnsi="Calibri"/>
          <w:color w:val="000000"/>
          <w:sz w:val="17"/>
          <w:szCs w:val="17"/>
        </w:rPr>
        <w:t>Offaly County Council will provide prospective RAS landlords with further information in relation to the form of the contractual arrangement it will be seeking to enter into.</w:t>
      </w:r>
    </w:p>
    <w:p w:rsidR="009967D9" w:rsidRPr="00311621" w:rsidRDefault="009967D9" w:rsidP="009967D9">
      <w:pPr>
        <w:tabs>
          <w:tab w:val="num" w:pos="0"/>
        </w:tabs>
        <w:ind w:hanging="284"/>
        <w:rPr>
          <w:rFonts w:asciiTheme="minorHAnsi" w:hAnsiTheme="minorHAnsi"/>
          <w:color w:val="000000"/>
          <w:sz w:val="18"/>
          <w:szCs w:val="18"/>
        </w:rPr>
      </w:pPr>
    </w:p>
    <w:p w:rsidR="0037294A" w:rsidRPr="006B76D4" w:rsidRDefault="0037294A" w:rsidP="009967D9">
      <w:pPr>
        <w:outlineLvl w:val="2"/>
        <w:rPr>
          <w:rFonts w:ascii="Calibri" w:hAnsi="Calibri"/>
          <w:b/>
          <w:bCs/>
          <w:color w:val="666666"/>
          <w:spacing w:val="24"/>
          <w:sz w:val="17"/>
          <w:szCs w:val="17"/>
        </w:rPr>
      </w:pPr>
      <w:r w:rsidRPr="009967D9">
        <w:rPr>
          <w:rFonts w:ascii="Calibri" w:hAnsi="Calibri"/>
          <w:b/>
          <w:bCs/>
          <w:i/>
          <w:shadow/>
          <w:color w:val="666666"/>
          <w:spacing w:val="24"/>
          <w:sz w:val="20"/>
          <w:szCs w:val="18"/>
          <w:u w:val="single"/>
        </w:rPr>
        <w:t>Landlord &amp; Tenant Relationship and Responsibilities of Landlord</w:t>
      </w:r>
      <w:r w:rsidRPr="009967D9">
        <w:rPr>
          <w:rFonts w:ascii="Calibri" w:hAnsi="Calibri"/>
          <w:i/>
          <w:shadow/>
          <w:color w:val="000000"/>
          <w:sz w:val="20"/>
          <w:szCs w:val="18"/>
          <w:u w:val="single"/>
        </w:rPr>
        <w:br/>
      </w:r>
      <w:r w:rsidRPr="006B76D4">
        <w:rPr>
          <w:rFonts w:ascii="Calibri" w:hAnsi="Calibri"/>
          <w:color w:val="000000"/>
          <w:sz w:val="17"/>
          <w:szCs w:val="17"/>
        </w:rPr>
        <w:t xml:space="preserve">The key "landlord and tenant" </w:t>
      </w:r>
      <w:r w:rsidR="00B43A32" w:rsidRPr="006B76D4">
        <w:rPr>
          <w:rFonts w:ascii="Calibri" w:hAnsi="Calibri"/>
          <w:color w:val="000000"/>
          <w:sz w:val="17"/>
          <w:szCs w:val="17"/>
        </w:rPr>
        <w:t>relationship</w:t>
      </w:r>
      <w:r w:rsidRPr="006B76D4">
        <w:rPr>
          <w:rFonts w:ascii="Calibri" w:hAnsi="Calibri"/>
          <w:color w:val="000000"/>
          <w:sz w:val="17"/>
          <w:szCs w:val="17"/>
        </w:rPr>
        <w:t xml:space="preserve"> remains between the property owner and the former rent supplement recipient.  The local authority will act as broker or agent on behalf of the tenant.</w:t>
      </w:r>
      <w:r w:rsidRPr="006B76D4">
        <w:rPr>
          <w:rFonts w:ascii="Calibri" w:hAnsi="Calibri"/>
          <w:color w:val="000000"/>
          <w:sz w:val="17"/>
          <w:szCs w:val="17"/>
        </w:rPr>
        <w:br/>
      </w:r>
      <w:r w:rsidRPr="006B76D4">
        <w:rPr>
          <w:rFonts w:ascii="Calibri" w:hAnsi="Calibri"/>
          <w:color w:val="000000"/>
          <w:sz w:val="17"/>
          <w:szCs w:val="17"/>
        </w:rPr>
        <w:br/>
        <w:t>As such, the landlord will retain responsibility for:</w:t>
      </w:r>
    </w:p>
    <w:p w:rsidR="0037294A" w:rsidRPr="006B76D4" w:rsidRDefault="0037294A" w:rsidP="009967D9">
      <w:pPr>
        <w:numPr>
          <w:ilvl w:val="0"/>
          <w:numId w:val="4"/>
        </w:numPr>
        <w:tabs>
          <w:tab w:val="clear" w:pos="720"/>
          <w:tab w:val="num" w:pos="284"/>
        </w:tabs>
        <w:ind w:left="284" w:hanging="284"/>
        <w:rPr>
          <w:rFonts w:ascii="Calibri" w:hAnsi="Calibri"/>
          <w:color w:val="000000"/>
          <w:sz w:val="17"/>
          <w:szCs w:val="17"/>
        </w:rPr>
      </w:pPr>
      <w:r w:rsidRPr="006B76D4">
        <w:rPr>
          <w:rFonts w:ascii="Calibri" w:hAnsi="Calibri"/>
          <w:color w:val="000000"/>
          <w:sz w:val="17"/>
          <w:szCs w:val="17"/>
        </w:rPr>
        <w:t xml:space="preserve">Insurances - Property, landlord's contents and public liability. </w:t>
      </w:r>
    </w:p>
    <w:p w:rsidR="0037294A" w:rsidRPr="006B76D4" w:rsidRDefault="0037294A" w:rsidP="009967D9">
      <w:pPr>
        <w:numPr>
          <w:ilvl w:val="0"/>
          <w:numId w:val="4"/>
        </w:numPr>
        <w:tabs>
          <w:tab w:val="clear" w:pos="720"/>
          <w:tab w:val="num" w:pos="284"/>
        </w:tabs>
        <w:ind w:left="284" w:hanging="284"/>
        <w:rPr>
          <w:rFonts w:ascii="Calibri" w:hAnsi="Calibri"/>
          <w:color w:val="000000"/>
          <w:sz w:val="17"/>
          <w:szCs w:val="17"/>
        </w:rPr>
      </w:pPr>
      <w:r w:rsidRPr="006B76D4">
        <w:rPr>
          <w:rFonts w:ascii="Calibri" w:hAnsi="Calibri"/>
          <w:color w:val="000000"/>
          <w:sz w:val="17"/>
          <w:szCs w:val="17"/>
        </w:rPr>
        <w:t xml:space="preserve">Routine Maintenance / Repair and replacement of equipment. </w:t>
      </w:r>
    </w:p>
    <w:p w:rsidR="0037294A" w:rsidRPr="006B76D4" w:rsidRDefault="0037294A" w:rsidP="009967D9">
      <w:pPr>
        <w:numPr>
          <w:ilvl w:val="0"/>
          <w:numId w:val="4"/>
        </w:numPr>
        <w:tabs>
          <w:tab w:val="clear" w:pos="720"/>
          <w:tab w:val="num" w:pos="284"/>
        </w:tabs>
        <w:ind w:left="284" w:hanging="284"/>
        <w:rPr>
          <w:rFonts w:ascii="Calibri" w:hAnsi="Calibri"/>
          <w:color w:val="000000"/>
          <w:sz w:val="17"/>
          <w:szCs w:val="17"/>
        </w:rPr>
      </w:pPr>
      <w:r w:rsidRPr="006B76D4">
        <w:rPr>
          <w:rFonts w:ascii="Calibri" w:hAnsi="Calibri"/>
          <w:color w:val="000000"/>
          <w:sz w:val="17"/>
          <w:szCs w:val="17"/>
        </w:rPr>
        <w:t>Dealing with anti-social behaviour and any other breeches of the tenancy including non-payment of rent to the local authority should they arise.</w:t>
      </w:r>
    </w:p>
    <w:p w:rsidR="009967D9" w:rsidRDefault="009967D9" w:rsidP="009967D9">
      <w:pPr>
        <w:ind w:left="284"/>
        <w:rPr>
          <w:rFonts w:asciiTheme="minorHAnsi" w:hAnsiTheme="minorHAnsi"/>
          <w:color w:val="000000"/>
          <w:sz w:val="18"/>
          <w:szCs w:val="18"/>
        </w:rPr>
      </w:pPr>
    </w:p>
    <w:p w:rsidR="0037294A" w:rsidRPr="006B76D4" w:rsidRDefault="0037294A" w:rsidP="009967D9">
      <w:pPr>
        <w:outlineLvl w:val="2"/>
        <w:rPr>
          <w:rFonts w:ascii="Calibri" w:hAnsi="Calibri"/>
          <w:b/>
          <w:bCs/>
          <w:color w:val="666666"/>
          <w:spacing w:val="24"/>
          <w:sz w:val="17"/>
          <w:szCs w:val="17"/>
        </w:rPr>
      </w:pPr>
      <w:r w:rsidRPr="009967D9">
        <w:rPr>
          <w:rFonts w:ascii="Calibri" w:hAnsi="Calibri"/>
          <w:b/>
          <w:bCs/>
          <w:i/>
          <w:shadow/>
          <w:color w:val="666666"/>
          <w:spacing w:val="24"/>
          <w:sz w:val="20"/>
          <w:szCs w:val="18"/>
          <w:u w:val="single"/>
        </w:rPr>
        <w:t xml:space="preserve">How will rent levels be </w:t>
      </w:r>
      <w:r w:rsidR="00B43A32" w:rsidRPr="009967D9">
        <w:rPr>
          <w:rFonts w:ascii="Calibri" w:hAnsi="Calibri"/>
          <w:b/>
          <w:bCs/>
          <w:i/>
          <w:shadow/>
          <w:color w:val="666666"/>
          <w:spacing w:val="24"/>
          <w:sz w:val="20"/>
          <w:szCs w:val="18"/>
          <w:u w:val="single"/>
        </w:rPr>
        <w:t>determined</w:t>
      </w:r>
      <w:r w:rsidRPr="009967D9">
        <w:rPr>
          <w:rFonts w:ascii="Calibri" w:hAnsi="Calibri"/>
          <w:b/>
          <w:bCs/>
          <w:i/>
          <w:shadow/>
          <w:color w:val="666666"/>
          <w:spacing w:val="24"/>
          <w:sz w:val="20"/>
          <w:szCs w:val="18"/>
          <w:u w:val="single"/>
        </w:rPr>
        <w:t>?</w:t>
      </w:r>
      <w:r w:rsidRPr="009967D9">
        <w:rPr>
          <w:rFonts w:ascii="Calibri" w:hAnsi="Calibri"/>
          <w:i/>
          <w:shadow/>
          <w:color w:val="000000"/>
          <w:sz w:val="20"/>
          <w:szCs w:val="18"/>
          <w:u w:val="single"/>
        </w:rPr>
        <w:br/>
      </w:r>
      <w:r w:rsidRPr="006B76D4">
        <w:rPr>
          <w:rFonts w:ascii="Calibri" w:hAnsi="Calibri"/>
          <w:color w:val="000000"/>
          <w:sz w:val="17"/>
          <w:szCs w:val="17"/>
        </w:rPr>
        <w:t>Rent levels will be determined by negotiation between the landlord and the local authority and will reflect local market conditions.</w:t>
      </w:r>
      <w:r w:rsidRPr="006B76D4">
        <w:rPr>
          <w:rFonts w:ascii="Calibri" w:hAnsi="Calibri"/>
          <w:color w:val="000000"/>
          <w:sz w:val="17"/>
          <w:szCs w:val="17"/>
        </w:rPr>
        <w:br/>
      </w:r>
      <w:r w:rsidRPr="006B76D4">
        <w:rPr>
          <w:rFonts w:ascii="Calibri" w:hAnsi="Calibri"/>
          <w:color w:val="000000"/>
          <w:sz w:val="17"/>
          <w:szCs w:val="17"/>
        </w:rPr>
        <w:br/>
      </w:r>
      <w:r w:rsidRPr="006B76D4">
        <w:rPr>
          <w:rFonts w:ascii="Calibri" w:hAnsi="Calibri"/>
          <w:color w:val="000000"/>
          <w:sz w:val="17"/>
          <w:szCs w:val="17"/>
        </w:rPr>
        <w:lastRenderedPageBreak/>
        <w:t xml:space="preserve">The rent may not exceed the current SWA rent supplement rent level in the area for each type of </w:t>
      </w:r>
      <w:r w:rsidR="00B43A32" w:rsidRPr="006B76D4">
        <w:rPr>
          <w:rFonts w:ascii="Calibri" w:hAnsi="Calibri"/>
          <w:color w:val="000000"/>
          <w:sz w:val="17"/>
          <w:szCs w:val="17"/>
        </w:rPr>
        <w:t>household</w:t>
      </w:r>
      <w:r w:rsidRPr="006B76D4">
        <w:rPr>
          <w:rFonts w:ascii="Calibri" w:hAnsi="Calibri"/>
          <w:color w:val="000000"/>
          <w:sz w:val="17"/>
          <w:szCs w:val="17"/>
        </w:rPr>
        <w:t xml:space="preserve"> (single parents, family</w:t>
      </w:r>
      <w:r w:rsidRPr="009967D9">
        <w:rPr>
          <w:rFonts w:ascii="Calibri" w:hAnsi="Calibri"/>
          <w:color w:val="000000"/>
          <w:sz w:val="18"/>
          <w:szCs w:val="18"/>
        </w:rPr>
        <w:t xml:space="preserve"> </w:t>
      </w:r>
      <w:r w:rsidR="00B43A32" w:rsidRPr="006B76D4">
        <w:rPr>
          <w:rFonts w:ascii="Calibri" w:hAnsi="Calibri"/>
          <w:color w:val="000000"/>
          <w:sz w:val="17"/>
          <w:szCs w:val="17"/>
        </w:rPr>
        <w:t>households</w:t>
      </w:r>
      <w:r w:rsidRPr="006B76D4">
        <w:rPr>
          <w:rFonts w:ascii="Calibri" w:hAnsi="Calibri"/>
          <w:color w:val="000000"/>
          <w:sz w:val="17"/>
          <w:szCs w:val="17"/>
        </w:rPr>
        <w:t xml:space="preserve"> of various </w:t>
      </w:r>
      <w:r w:rsidR="00B43A32" w:rsidRPr="006B76D4">
        <w:rPr>
          <w:rFonts w:ascii="Calibri" w:hAnsi="Calibri"/>
          <w:color w:val="000000"/>
          <w:sz w:val="17"/>
          <w:szCs w:val="17"/>
        </w:rPr>
        <w:t>sizes</w:t>
      </w:r>
      <w:r w:rsidRPr="006B76D4">
        <w:rPr>
          <w:rFonts w:ascii="Calibri" w:hAnsi="Calibri"/>
          <w:color w:val="000000"/>
          <w:sz w:val="17"/>
          <w:szCs w:val="17"/>
        </w:rPr>
        <w:t xml:space="preserve"> etc.).  These rent levels will act as an upper limit in negotiations between local authorities and</w:t>
      </w:r>
      <w:r w:rsidRPr="009967D9">
        <w:rPr>
          <w:rFonts w:ascii="Calibri" w:hAnsi="Calibri"/>
          <w:color w:val="000000"/>
          <w:sz w:val="18"/>
          <w:szCs w:val="18"/>
        </w:rPr>
        <w:t xml:space="preserve"> </w:t>
      </w:r>
      <w:r w:rsidRPr="006B76D4">
        <w:rPr>
          <w:rFonts w:ascii="Calibri" w:hAnsi="Calibri"/>
          <w:color w:val="000000"/>
          <w:sz w:val="17"/>
          <w:szCs w:val="17"/>
        </w:rPr>
        <w:t>landlords.</w:t>
      </w:r>
      <w:r w:rsidRPr="009967D9">
        <w:rPr>
          <w:rFonts w:ascii="Calibri" w:hAnsi="Calibri"/>
          <w:color w:val="000000"/>
          <w:sz w:val="18"/>
          <w:szCs w:val="18"/>
        </w:rPr>
        <w:br/>
      </w:r>
      <w:r w:rsidRPr="009967D9">
        <w:rPr>
          <w:rFonts w:ascii="Calibri" w:hAnsi="Calibri"/>
          <w:color w:val="000000"/>
          <w:sz w:val="18"/>
          <w:szCs w:val="18"/>
        </w:rPr>
        <w:br/>
      </w:r>
      <w:r w:rsidRPr="006B76D4">
        <w:rPr>
          <w:rFonts w:ascii="Calibri" w:hAnsi="Calibri"/>
          <w:color w:val="000000"/>
          <w:sz w:val="17"/>
          <w:szCs w:val="17"/>
        </w:rPr>
        <w:t>However, local authorities will seek a reduction in the current rent level in return variously for:</w:t>
      </w:r>
    </w:p>
    <w:p w:rsidR="0037294A" w:rsidRPr="006B76D4" w:rsidRDefault="0037294A" w:rsidP="009967D9">
      <w:pPr>
        <w:numPr>
          <w:ilvl w:val="0"/>
          <w:numId w:val="5"/>
        </w:numPr>
        <w:tabs>
          <w:tab w:val="clear" w:pos="720"/>
          <w:tab w:val="num" w:pos="284"/>
        </w:tabs>
        <w:ind w:left="284" w:hanging="284"/>
        <w:rPr>
          <w:rFonts w:ascii="Calibri" w:hAnsi="Calibri"/>
          <w:color w:val="000000"/>
          <w:sz w:val="17"/>
          <w:szCs w:val="17"/>
        </w:rPr>
      </w:pPr>
      <w:r w:rsidRPr="006B76D4">
        <w:rPr>
          <w:rFonts w:ascii="Calibri" w:hAnsi="Calibri"/>
          <w:color w:val="000000"/>
          <w:sz w:val="17"/>
          <w:szCs w:val="17"/>
        </w:rPr>
        <w:t xml:space="preserve">The landlord not </w:t>
      </w:r>
      <w:r w:rsidR="00B43A32" w:rsidRPr="006B76D4">
        <w:rPr>
          <w:rFonts w:ascii="Calibri" w:hAnsi="Calibri"/>
          <w:color w:val="000000"/>
          <w:sz w:val="17"/>
          <w:szCs w:val="17"/>
        </w:rPr>
        <w:t>having</w:t>
      </w:r>
      <w:r w:rsidRPr="006B76D4">
        <w:rPr>
          <w:rFonts w:ascii="Calibri" w:hAnsi="Calibri"/>
          <w:color w:val="000000"/>
          <w:sz w:val="17"/>
          <w:szCs w:val="17"/>
        </w:rPr>
        <w:t xml:space="preserve"> to collect rents for the duration of the RAS contract. </w:t>
      </w:r>
    </w:p>
    <w:p w:rsidR="0037294A" w:rsidRPr="006B76D4" w:rsidRDefault="0037294A" w:rsidP="009967D9">
      <w:pPr>
        <w:numPr>
          <w:ilvl w:val="0"/>
          <w:numId w:val="5"/>
        </w:numPr>
        <w:tabs>
          <w:tab w:val="clear" w:pos="720"/>
          <w:tab w:val="num" w:pos="284"/>
        </w:tabs>
        <w:ind w:left="284" w:hanging="284"/>
        <w:rPr>
          <w:rFonts w:ascii="Calibri" w:hAnsi="Calibri"/>
          <w:color w:val="000000"/>
          <w:sz w:val="17"/>
          <w:szCs w:val="17"/>
        </w:rPr>
      </w:pPr>
      <w:r w:rsidRPr="006B76D4">
        <w:rPr>
          <w:rFonts w:ascii="Calibri" w:hAnsi="Calibri"/>
          <w:color w:val="000000"/>
          <w:sz w:val="17"/>
          <w:szCs w:val="17"/>
        </w:rPr>
        <w:t xml:space="preserve">The landlord not having to fill vacancies (advertise and </w:t>
      </w:r>
      <w:r w:rsidR="00B43A32" w:rsidRPr="006B76D4">
        <w:rPr>
          <w:rFonts w:ascii="Calibri" w:hAnsi="Calibri"/>
          <w:color w:val="000000"/>
          <w:sz w:val="17"/>
          <w:szCs w:val="17"/>
        </w:rPr>
        <w:t>interview</w:t>
      </w:r>
      <w:r w:rsidRPr="006B76D4">
        <w:rPr>
          <w:rFonts w:ascii="Calibri" w:hAnsi="Calibri"/>
          <w:color w:val="000000"/>
          <w:sz w:val="17"/>
          <w:szCs w:val="17"/>
        </w:rPr>
        <w:t xml:space="preserve"> prospective tena</w:t>
      </w:r>
      <w:r w:rsidR="00035566" w:rsidRPr="006B76D4">
        <w:rPr>
          <w:rFonts w:ascii="Calibri" w:hAnsi="Calibri"/>
          <w:color w:val="000000"/>
          <w:sz w:val="17"/>
          <w:szCs w:val="17"/>
        </w:rPr>
        <w:t>nts) for the duration of the RAS</w:t>
      </w:r>
      <w:r w:rsidRPr="006B76D4">
        <w:rPr>
          <w:rFonts w:ascii="Calibri" w:hAnsi="Calibri"/>
          <w:color w:val="000000"/>
          <w:sz w:val="17"/>
          <w:szCs w:val="17"/>
        </w:rPr>
        <w:t xml:space="preserve"> contract. </w:t>
      </w:r>
    </w:p>
    <w:p w:rsidR="0037294A" w:rsidRPr="006B76D4" w:rsidRDefault="0037294A" w:rsidP="009967D9">
      <w:pPr>
        <w:numPr>
          <w:ilvl w:val="0"/>
          <w:numId w:val="5"/>
        </w:numPr>
        <w:tabs>
          <w:tab w:val="clear" w:pos="720"/>
          <w:tab w:val="num" w:pos="284"/>
        </w:tabs>
        <w:ind w:left="284" w:hanging="284"/>
        <w:rPr>
          <w:rFonts w:ascii="Calibri" w:hAnsi="Calibri"/>
          <w:color w:val="000000"/>
          <w:sz w:val="17"/>
          <w:szCs w:val="17"/>
        </w:rPr>
      </w:pPr>
      <w:r w:rsidRPr="006B76D4">
        <w:rPr>
          <w:rFonts w:ascii="Calibri" w:hAnsi="Calibri"/>
          <w:color w:val="000000"/>
          <w:sz w:val="17"/>
          <w:szCs w:val="17"/>
        </w:rPr>
        <w:t xml:space="preserve">The fact that the average yield across the private rented sector is less than a full year's rent due to vacancies/tenant turnover. </w:t>
      </w:r>
    </w:p>
    <w:p w:rsidR="0037294A" w:rsidRPr="006B76D4" w:rsidRDefault="0037294A" w:rsidP="009967D9">
      <w:pPr>
        <w:numPr>
          <w:ilvl w:val="0"/>
          <w:numId w:val="5"/>
        </w:numPr>
        <w:tabs>
          <w:tab w:val="clear" w:pos="720"/>
          <w:tab w:val="num" w:pos="284"/>
        </w:tabs>
        <w:ind w:left="284" w:hanging="284"/>
        <w:rPr>
          <w:rFonts w:ascii="Calibri" w:hAnsi="Calibri"/>
          <w:color w:val="000000"/>
          <w:sz w:val="17"/>
          <w:szCs w:val="17"/>
        </w:rPr>
      </w:pPr>
      <w:r w:rsidRPr="006B76D4">
        <w:rPr>
          <w:rFonts w:ascii="Calibri" w:hAnsi="Calibri"/>
          <w:color w:val="000000"/>
          <w:sz w:val="17"/>
          <w:szCs w:val="17"/>
        </w:rPr>
        <w:t xml:space="preserve">The very bankable asset that a guaranteed fixed-term RAS rent payment represents. </w:t>
      </w:r>
    </w:p>
    <w:p w:rsidR="0037294A" w:rsidRPr="006B76D4" w:rsidRDefault="0037294A" w:rsidP="009967D9">
      <w:pPr>
        <w:numPr>
          <w:ilvl w:val="0"/>
          <w:numId w:val="5"/>
        </w:numPr>
        <w:tabs>
          <w:tab w:val="clear" w:pos="720"/>
          <w:tab w:val="num" w:pos="284"/>
        </w:tabs>
        <w:ind w:left="284" w:hanging="284"/>
        <w:rPr>
          <w:rFonts w:ascii="Calibri" w:hAnsi="Calibri"/>
          <w:color w:val="000000"/>
          <w:sz w:val="17"/>
          <w:szCs w:val="17"/>
        </w:rPr>
      </w:pPr>
      <w:r w:rsidRPr="006B76D4">
        <w:rPr>
          <w:rFonts w:ascii="Calibri" w:hAnsi="Calibri"/>
          <w:color w:val="000000"/>
          <w:sz w:val="17"/>
          <w:szCs w:val="17"/>
        </w:rPr>
        <w:t>Guaranteed prompt payment by a state agency.</w:t>
      </w:r>
    </w:p>
    <w:p w:rsidR="009967D9" w:rsidRPr="00311621" w:rsidRDefault="009967D9" w:rsidP="009967D9">
      <w:pPr>
        <w:ind w:left="284"/>
        <w:rPr>
          <w:rFonts w:asciiTheme="minorHAnsi" w:hAnsiTheme="minorHAnsi"/>
          <w:color w:val="000000"/>
          <w:sz w:val="18"/>
          <w:szCs w:val="18"/>
        </w:rPr>
      </w:pPr>
    </w:p>
    <w:p w:rsidR="00B43A32" w:rsidRPr="006B76D4" w:rsidRDefault="0037294A" w:rsidP="009967D9">
      <w:pPr>
        <w:rPr>
          <w:rFonts w:ascii="Calibri" w:hAnsi="Calibri"/>
          <w:color w:val="000000"/>
          <w:sz w:val="17"/>
          <w:szCs w:val="17"/>
        </w:rPr>
      </w:pPr>
      <w:r w:rsidRPr="009967D9">
        <w:rPr>
          <w:rStyle w:val="Strong"/>
          <w:rFonts w:ascii="Calibri" w:hAnsi="Calibri"/>
          <w:i/>
          <w:shadow/>
          <w:color w:val="666666"/>
          <w:spacing w:val="24"/>
          <w:sz w:val="20"/>
          <w:szCs w:val="18"/>
          <w:u w:val="single"/>
        </w:rPr>
        <w:t>Deposits and Damage to Property</w:t>
      </w:r>
      <w:r w:rsidRPr="009967D9">
        <w:rPr>
          <w:rFonts w:ascii="Calibri" w:hAnsi="Calibri"/>
          <w:i/>
          <w:shadow/>
          <w:color w:val="666666"/>
          <w:spacing w:val="24"/>
          <w:sz w:val="20"/>
          <w:szCs w:val="18"/>
          <w:u w:val="single"/>
        </w:rPr>
        <w:br/>
      </w:r>
      <w:r w:rsidRPr="006B76D4">
        <w:rPr>
          <w:rFonts w:ascii="Calibri" w:hAnsi="Calibri"/>
          <w:color w:val="000000"/>
          <w:sz w:val="17"/>
          <w:szCs w:val="17"/>
        </w:rPr>
        <w:t>No deposits will be paid under the RAS as a contractual arrangement will exist between the landlord and the local authority.  However, where damage is caused to property, which is above routine wear and tear, Offaly County Council may guarantee the equivalent of up to one month's rent towards the cost of repair/replacement.  The details of this will be the subject of negotiation.</w:t>
      </w:r>
      <w:r w:rsidRPr="006B76D4">
        <w:rPr>
          <w:rFonts w:ascii="Calibri" w:hAnsi="Calibri"/>
          <w:color w:val="000000"/>
          <w:sz w:val="17"/>
          <w:szCs w:val="17"/>
        </w:rPr>
        <w:br/>
      </w:r>
      <w:r w:rsidRPr="00311621">
        <w:rPr>
          <w:rFonts w:asciiTheme="minorHAnsi" w:hAnsiTheme="minorHAnsi"/>
          <w:color w:val="000000"/>
          <w:sz w:val="18"/>
          <w:szCs w:val="18"/>
        </w:rPr>
        <w:br/>
      </w:r>
      <w:r w:rsidRPr="009967D9">
        <w:rPr>
          <w:rStyle w:val="Strong"/>
          <w:rFonts w:ascii="Calibri" w:hAnsi="Calibri"/>
          <w:i/>
          <w:shadow/>
          <w:color w:val="666666"/>
          <w:spacing w:val="24"/>
          <w:sz w:val="20"/>
          <w:szCs w:val="18"/>
          <w:u w:val="single"/>
        </w:rPr>
        <w:t>How to become involved in RAS?</w:t>
      </w:r>
      <w:r w:rsidRPr="009967D9">
        <w:rPr>
          <w:rFonts w:ascii="Calibri" w:hAnsi="Calibri"/>
          <w:i/>
          <w:shadow/>
          <w:color w:val="666666"/>
          <w:spacing w:val="24"/>
          <w:sz w:val="20"/>
          <w:szCs w:val="18"/>
          <w:u w:val="single"/>
        </w:rPr>
        <w:br/>
      </w:r>
      <w:r w:rsidRPr="006B76D4">
        <w:rPr>
          <w:rFonts w:ascii="Calibri" w:hAnsi="Calibri"/>
          <w:color w:val="000000"/>
          <w:sz w:val="17"/>
          <w:szCs w:val="17"/>
        </w:rPr>
        <w:t>Landlords with eligible SWA rent supplement tenants in accommodation that is located within the boundary of Offaly County Council will be approached by Offaly County Council and invited to participate in RAS, subject to meeting the eligibility criteria.</w:t>
      </w:r>
      <w:r w:rsidRPr="006B76D4">
        <w:rPr>
          <w:rFonts w:ascii="Calibri" w:hAnsi="Calibri"/>
          <w:color w:val="000000"/>
          <w:sz w:val="17"/>
          <w:szCs w:val="17"/>
        </w:rPr>
        <w:br/>
      </w:r>
      <w:r w:rsidRPr="006B76D4">
        <w:rPr>
          <w:rFonts w:ascii="Calibri" w:hAnsi="Calibri"/>
          <w:color w:val="000000"/>
          <w:sz w:val="17"/>
          <w:szCs w:val="17"/>
        </w:rPr>
        <w:br/>
        <w:t xml:space="preserve">All existing eligible SWA rent </w:t>
      </w:r>
      <w:r w:rsidR="00B43A32" w:rsidRPr="006B76D4">
        <w:rPr>
          <w:rFonts w:ascii="Calibri" w:hAnsi="Calibri"/>
          <w:color w:val="000000"/>
          <w:sz w:val="17"/>
          <w:szCs w:val="17"/>
        </w:rPr>
        <w:t>supplement</w:t>
      </w:r>
      <w:r w:rsidRPr="006B76D4">
        <w:rPr>
          <w:rFonts w:ascii="Calibri" w:hAnsi="Calibri"/>
          <w:color w:val="000000"/>
          <w:sz w:val="17"/>
          <w:szCs w:val="17"/>
        </w:rPr>
        <w:t xml:space="preserve"> tenants are due to be transferred to RAS.  Where their existing landlords do not wish to participate in the RAS, alternative properties will be secured. </w:t>
      </w:r>
      <w:r w:rsidRPr="006B76D4">
        <w:rPr>
          <w:rFonts w:ascii="Calibri" w:hAnsi="Calibri"/>
          <w:color w:val="000000"/>
          <w:sz w:val="17"/>
          <w:szCs w:val="17"/>
        </w:rPr>
        <w:br/>
      </w:r>
      <w:r w:rsidRPr="006B76D4">
        <w:rPr>
          <w:rFonts w:ascii="Calibri" w:hAnsi="Calibri"/>
          <w:color w:val="000000"/>
          <w:sz w:val="17"/>
          <w:szCs w:val="17"/>
        </w:rPr>
        <w:br/>
        <w:t xml:space="preserve">if you do not currently </w:t>
      </w:r>
      <w:r w:rsidR="00B43A32" w:rsidRPr="006B76D4">
        <w:rPr>
          <w:rFonts w:ascii="Calibri" w:hAnsi="Calibri"/>
          <w:color w:val="000000"/>
          <w:sz w:val="17"/>
          <w:szCs w:val="17"/>
        </w:rPr>
        <w:t>have</w:t>
      </w:r>
      <w:r w:rsidRPr="006B76D4">
        <w:rPr>
          <w:rFonts w:ascii="Calibri" w:hAnsi="Calibri"/>
          <w:color w:val="000000"/>
          <w:sz w:val="17"/>
          <w:szCs w:val="17"/>
        </w:rPr>
        <w:t xml:space="preserve"> a SWA rent supplement tenant but are interested in participating in RAS, please send your contact details and those of your property - (address, no of bedrooms / bed spaces etc.) - to the RAS Unit, Offaly County Council, Áras an Chon</w:t>
      </w:r>
      <w:r w:rsidR="00B43A32" w:rsidRPr="006B76D4">
        <w:rPr>
          <w:rFonts w:ascii="Calibri" w:hAnsi="Calibri"/>
          <w:color w:val="000000"/>
          <w:sz w:val="17"/>
          <w:szCs w:val="17"/>
        </w:rPr>
        <w:t>tae, Charleville Road, Tullamore</w:t>
      </w:r>
      <w:r w:rsidRPr="006B76D4">
        <w:rPr>
          <w:rFonts w:ascii="Calibri" w:hAnsi="Calibri"/>
          <w:color w:val="000000"/>
          <w:sz w:val="17"/>
          <w:szCs w:val="17"/>
        </w:rPr>
        <w:t>, Co. Offaly and you will be contacted if and when a need for your property is identified.</w:t>
      </w:r>
      <w:r w:rsidRPr="006B76D4">
        <w:rPr>
          <w:rFonts w:ascii="Calibri" w:hAnsi="Calibri"/>
          <w:color w:val="000000"/>
          <w:sz w:val="17"/>
          <w:szCs w:val="17"/>
        </w:rPr>
        <w:br/>
      </w:r>
    </w:p>
    <w:p w:rsidR="00CD5A81" w:rsidRDefault="0037294A" w:rsidP="00CD5A81">
      <w:pPr>
        <w:rPr>
          <w:rFonts w:ascii="Bodoni MT Black" w:hAnsi="Bodoni MT Black"/>
          <w:color w:val="D9D9D9" w:themeColor="background1" w:themeShade="D9"/>
        </w:rPr>
      </w:pPr>
      <w:r w:rsidRPr="006B76D4">
        <w:rPr>
          <w:rFonts w:ascii="Calibri" w:hAnsi="Calibri"/>
          <w:color w:val="000000"/>
          <w:sz w:val="17"/>
          <w:szCs w:val="17"/>
        </w:rPr>
        <w:t>To Register for this Scheme with Offaly County Council all you have to do is complete the </w:t>
      </w:r>
      <w:hyperlink r:id="rId8" w:history="1">
        <w:r w:rsidRPr="006B76D4">
          <w:rPr>
            <w:rStyle w:val="Hyperlink"/>
            <w:rFonts w:ascii="Calibri" w:hAnsi="Calibri"/>
            <w:color w:val="000000"/>
            <w:sz w:val="17"/>
            <w:szCs w:val="17"/>
            <w:u w:val="none"/>
          </w:rPr>
          <w:t>Landlord Registration form</w:t>
        </w:r>
      </w:hyperlink>
      <w:r w:rsidRPr="006B76D4">
        <w:rPr>
          <w:rFonts w:ascii="Calibri" w:hAnsi="Calibri"/>
          <w:color w:val="000000"/>
          <w:sz w:val="17"/>
          <w:szCs w:val="17"/>
        </w:rPr>
        <w:t xml:space="preserve"> and return to Offaly County Council.</w:t>
      </w:r>
      <w:r w:rsidR="00CD5A81" w:rsidRPr="00CD5A81">
        <w:rPr>
          <w:rFonts w:ascii="Bodoni MT Black" w:hAnsi="Bodoni MT Black"/>
          <w:color w:val="D9D9D9" w:themeColor="background1" w:themeShade="D9"/>
        </w:rPr>
        <w:t xml:space="preserve"> </w:t>
      </w:r>
    </w:p>
    <w:p w:rsidR="00CD5A81" w:rsidRDefault="00144D32" w:rsidP="00CD5A81">
      <w:pPr>
        <w:rPr>
          <w:rFonts w:ascii="Bodoni MT Black" w:hAnsi="Bodoni MT Black"/>
          <w:color w:val="D9D9D9" w:themeColor="background1" w:themeShade="D9"/>
        </w:rPr>
      </w:pPr>
      <w:r w:rsidRPr="00144D32">
        <w:rPr>
          <w:rFonts w:ascii="Bodoni MT Black" w:hAnsi="Bodoni MT Black"/>
          <w:noProof/>
          <w:color w:val="D9D9D9" w:themeColor="background1" w:themeShade="D9"/>
          <w:lang w:val="en-US" w:eastAsia="zh-TW"/>
        </w:rPr>
        <w:pict>
          <v:shapetype id="_x0000_t202" coordsize="21600,21600" o:spt="202" path="m,l,21600r21600,l21600,xe">
            <v:stroke joinstyle="miter"/>
            <v:path gradientshapeok="t" o:connecttype="rect"/>
          </v:shapetype>
          <v:shape id="_x0000_s1033" type="#_x0000_t202" style="position:absolute;margin-left:-1.7pt;margin-top:8.25pt;width:216.1pt;height:55.55pt;z-index:251661312;mso-width-relative:margin;mso-height-relative:margin" strokecolor="white [3212]">
            <v:textbox>
              <w:txbxContent>
                <w:p w:rsidR="00F67024" w:rsidRDefault="00F67024" w:rsidP="00F67024">
                  <w:pPr>
                    <w:rPr>
                      <w:rFonts w:ascii="Bodoni MT Black" w:hAnsi="Bodoni MT Black"/>
                      <w:color w:val="D9D9D9" w:themeColor="background1" w:themeShade="D9"/>
                    </w:rPr>
                  </w:pPr>
                  <w:r>
                    <w:rPr>
                      <w:rFonts w:ascii="Bodoni MT Black" w:hAnsi="Bodoni MT Black"/>
                      <w:color w:val="D9D9D9" w:themeColor="background1" w:themeShade="D9"/>
                    </w:rPr>
                    <w:t>Rental Accommodation</w:t>
                  </w:r>
                  <w:r w:rsidRPr="000E6863">
                    <w:rPr>
                      <w:rFonts w:ascii="Bodoni MT Black" w:hAnsi="Bodoni MT Black"/>
                      <w:color w:val="D9D9D9" w:themeColor="background1" w:themeShade="D9"/>
                    </w:rPr>
                    <w:t xml:space="preserve"> Scheme, </w:t>
                  </w:r>
                </w:p>
                <w:p w:rsidR="00F67024" w:rsidRDefault="00F67024" w:rsidP="00F67024">
                  <w:pPr>
                    <w:rPr>
                      <w:rFonts w:ascii="Bodoni MT Black" w:hAnsi="Bodoni MT Black"/>
                      <w:color w:val="D9D9D9" w:themeColor="background1" w:themeShade="D9"/>
                    </w:rPr>
                  </w:pPr>
                  <w:r w:rsidRPr="000E6863">
                    <w:rPr>
                      <w:rFonts w:ascii="Bodoni MT Black" w:hAnsi="Bodoni MT Black"/>
                      <w:color w:val="D9D9D9" w:themeColor="background1" w:themeShade="D9"/>
                    </w:rPr>
                    <w:t xml:space="preserve">Offaly County Council, </w:t>
                  </w:r>
                </w:p>
                <w:p w:rsidR="00F67024" w:rsidRPr="000E6863" w:rsidRDefault="00F67024" w:rsidP="00F67024">
                  <w:pPr>
                    <w:rPr>
                      <w:rFonts w:ascii="Bodoni MT Black" w:hAnsi="Bodoni MT Black"/>
                      <w:color w:val="D9D9D9" w:themeColor="background1" w:themeShade="D9"/>
                    </w:rPr>
                  </w:pPr>
                  <w:r>
                    <w:rPr>
                      <w:rFonts w:ascii="Bodoni MT Black" w:hAnsi="Bodoni MT Black"/>
                      <w:color w:val="D9D9D9" w:themeColor="background1" w:themeShade="D9"/>
                    </w:rPr>
                    <w:t xml:space="preserve">Created, </w:t>
                  </w:r>
                  <w:r w:rsidRPr="000E6863">
                    <w:rPr>
                      <w:rFonts w:ascii="Bodoni MT Black" w:hAnsi="Bodoni MT Black"/>
                      <w:color w:val="D9D9D9" w:themeColor="background1" w:themeShade="D9"/>
                    </w:rPr>
                    <w:t>August 2011</w:t>
                  </w:r>
                </w:p>
                <w:p w:rsidR="00F67024" w:rsidRPr="000E6863" w:rsidRDefault="00F67024" w:rsidP="00F67024">
                  <w:pPr>
                    <w:rPr>
                      <w:rFonts w:ascii="Bodoni MT Black" w:hAnsi="Bodoni MT Black"/>
                      <w:color w:val="D9D9D9" w:themeColor="background1" w:themeShade="D9"/>
                    </w:rPr>
                  </w:pPr>
                </w:p>
                <w:p w:rsidR="00F67024" w:rsidRDefault="00F67024"/>
              </w:txbxContent>
            </v:textbox>
          </v:shape>
        </w:pict>
      </w:r>
    </w:p>
    <w:p w:rsidR="00F67024" w:rsidRDefault="00F67024" w:rsidP="00CD5A81">
      <w:pPr>
        <w:rPr>
          <w:rFonts w:ascii="Bodoni MT Black" w:hAnsi="Bodoni MT Black"/>
          <w:color w:val="D9D9D9" w:themeColor="background1" w:themeShade="D9"/>
        </w:rPr>
      </w:pPr>
    </w:p>
    <w:p w:rsidR="00F67024" w:rsidRDefault="00F67024" w:rsidP="00CD5A81">
      <w:pPr>
        <w:rPr>
          <w:rFonts w:ascii="Bodoni MT Black" w:hAnsi="Bodoni MT Black"/>
          <w:color w:val="D9D9D9" w:themeColor="background1" w:themeShade="D9"/>
        </w:rPr>
      </w:pPr>
    </w:p>
    <w:p w:rsidR="002B179C" w:rsidRDefault="002B179C" w:rsidP="00CD5A81">
      <w:pPr>
        <w:rPr>
          <w:rFonts w:ascii="Bodoni MT Black" w:hAnsi="Bodoni MT Black"/>
          <w:color w:val="D9D9D9" w:themeColor="background1" w:themeShade="D9"/>
        </w:rPr>
      </w:pPr>
    </w:p>
    <w:p w:rsidR="00F67024" w:rsidRDefault="00144D32" w:rsidP="00CD5A81">
      <w:pPr>
        <w:rPr>
          <w:rFonts w:ascii="Bodoni MT Black" w:hAnsi="Bodoni MT Black"/>
          <w:color w:val="D9D9D9" w:themeColor="background1" w:themeShade="D9"/>
        </w:rPr>
      </w:pPr>
      <w:r w:rsidRPr="00144D32">
        <w:rPr>
          <w:rFonts w:ascii="Calibri" w:hAnsi="Calibri"/>
          <w:b/>
          <w:bCs/>
          <w:i/>
          <w:shadow/>
          <w:noProof/>
          <w:color w:val="666666"/>
          <w:spacing w:val="24"/>
          <w:sz w:val="20"/>
          <w:szCs w:val="18"/>
          <w:u w:val="single"/>
          <w:lang w:val="en-IE" w:eastAsia="en-IE"/>
        </w:rPr>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30" type="#_x0000_t102" style="position:absolute;margin-left:226.95pt;margin-top:1.15pt;width:15.9pt;height:29.25pt;z-index:251659264"/>
        </w:pict>
      </w:r>
    </w:p>
    <w:p w:rsidR="00CD5A81" w:rsidRDefault="00F67024" w:rsidP="00F67024">
      <w:pPr>
        <w:rPr>
          <w:rFonts w:ascii="Calibri" w:hAnsi="Calibri"/>
          <w:color w:val="000000"/>
          <w:sz w:val="17"/>
          <w:szCs w:val="17"/>
        </w:rPr>
      </w:pPr>
      <w:r>
        <w:rPr>
          <w:rFonts w:ascii="Calibri" w:hAnsi="Calibri"/>
          <w:color w:val="000000"/>
          <w:sz w:val="17"/>
          <w:szCs w:val="17"/>
        </w:rPr>
        <w:t xml:space="preserve">                                            </w:t>
      </w:r>
      <w:r w:rsidRPr="00CD5A81">
        <w:rPr>
          <w:rFonts w:ascii="Bodoni MT Black" w:hAnsi="Bodoni MT Black"/>
          <w:color w:val="000000"/>
          <w:sz w:val="18"/>
          <w:szCs w:val="18"/>
        </w:rPr>
        <w:t>PTO, for Long Term Leasing</w:t>
      </w:r>
      <w:r w:rsidR="00CD5A81">
        <w:rPr>
          <w:rFonts w:ascii="Calibri" w:hAnsi="Calibri"/>
          <w:color w:val="000000"/>
          <w:sz w:val="17"/>
          <w:szCs w:val="17"/>
        </w:rPr>
        <w:t xml:space="preserve">                           </w:t>
      </w:r>
    </w:p>
    <w:sectPr w:rsidR="00CD5A81" w:rsidSect="003D7923">
      <w:pgSz w:w="16838" w:h="11906" w:orient="landscape"/>
      <w:pgMar w:top="426" w:right="395" w:bottom="284" w:left="426" w:header="720" w:footer="720" w:gutter="0"/>
      <w:cols w:num="3" w:space="708"/>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pt;height:11.1pt" o:bullet="t">
        <v:imagedata r:id="rId1" o:title="mso311"/>
      </v:shape>
    </w:pict>
  </w:numPicBullet>
  <w:abstractNum w:abstractNumId="0">
    <w:nsid w:val="3BAC72DF"/>
    <w:multiLevelType w:val="multilevel"/>
    <w:tmpl w:val="44967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7D38C2"/>
    <w:multiLevelType w:val="multilevel"/>
    <w:tmpl w:val="41A0F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054E7D"/>
    <w:multiLevelType w:val="multilevel"/>
    <w:tmpl w:val="AC364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6B163F"/>
    <w:multiLevelType w:val="multilevel"/>
    <w:tmpl w:val="6DAC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A30BE9"/>
    <w:multiLevelType w:val="multilevel"/>
    <w:tmpl w:val="25522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stylePaneFormatFilter w:val="3F01"/>
  <w:defaultTabStop w:val="720"/>
  <w:drawingGridHorizontalSpacing w:val="120"/>
  <w:drawingGridVerticalSpacing w:val="163"/>
  <w:displayHorizontalDrawingGridEvery w:val="0"/>
  <w:displayVerticalDrawingGridEvery w:val="2"/>
  <w:characterSpacingControl w:val="doNotCompress"/>
  <w:compat/>
  <w:rsids>
    <w:rsidRoot w:val="0037294A"/>
    <w:rsid w:val="00035566"/>
    <w:rsid w:val="00144D32"/>
    <w:rsid w:val="002B179C"/>
    <w:rsid w:val="00306338"/>
    <w:rsid w:val="00311621"/>
    <w:rsid w:val="0037294A"/>
    <w:rsid w:val="003D7923"/>
    <w:rsid w:val="00564A0F"/>
    <w:rsid w:val="006B76D4"/>
    <w:rsid w:val="007D2423"/>
    <w:rsid w:val="00886A40"/>
    <w:rsid w:val="009967D9"/>
    <w:rsid w:val="009C0144"/>
    <w:rsid w:val="00A343AC"/>
    <w:rsid w:val="00A51809"/>
    <w:rsid w:val="00AD3C87"/>
    <w:rsid w:val="00B43A32"/>
    <w:rsid w:val="00C06626"/>
    <w:rsid w:val="00C471BE"/>
    <w:rsid w:val="00C92724"/>
    <w:rsid w:val="00CD5A81"/>
    <w:rsid w:val="00CF3275"/>
    <w:rsid w:val="00D2040B"/>
    <w:rsid w:val="00D269E5"/>
    <w:rsid w:val="00D91E2F"/>
    <w:rsid w:val="00F63D21"/>
    <w:rsid w:val="00F67024"/>
    <w:rsid w:val="00FA24A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24A8"/>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7294A"/>
    <w:rPr>
      <w:color w:val="006600"/>
      <w:u w:val="single"/>
    </w:rPr>
  </w:style>
  <w:style w:type="character" w:styleId="Strong">
    <w:name w:val="Strong"/>
    <w:basedOn w:val="DefaultParagraphFont"/>
    <w:qFormat/>
    <w:rsid w:val="0037294A"/>
    <w:rPr>
      <w:b/>
      <w:bCs/>
    </w:rPr>
  </w:style>
  <w:style w:type="paragraph" w:styleId="BalloonText">
    <w:name w:val="Balloon Text"/>
    <w:basedOn w:val="Normal"/>
    <w:link w:val="BalloonTextChar"/>
    <w:rsid w:val="00035566"/>
    <w:rPr>
      <w:rFonts w:ascii="Tahoma" w:hAnsi="Tahoma" w:cs="Tahoma"/>
      <w:sz w:val="16"/>
      <w:szCs w:val="16"/>
    </w:rPr>
  </w:style>
  <w:style w:type="character" w:customStyle="1" w:styleId="BalloonTextChar">
    <w:name w:val="Balloon Text Char"/>
    <w:basedOn w:val="DefaultParagraphFont"/>
    <w:link w:val="BalloonText"/>
    <w:rsid w:val="00035566"/>
    <w:rPr>
      <w:rFonts w:ascii="Tahoma" w:hAnsi="Tahoma" w:cs="Tahoma"/>
      <w:sz w:val="16"/>
      <w:szCs w:val="16"/>
      <w:lang w:val="en-GB" w:eastAsia="en-GB"/>
    </w:rPr>
  </w:style>
  <w:style w:type="table" w:styleId="TableGrid">
    <w:name w:val="Table Grid"/>
    <w:basedOn w:val="TableNormal"/>
    <w:rsid w:val="006B76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46850382">
      <w:bodyDiv w:val="1"/>
      <w:marLeft w:val="0"/>
      <w:marRight w:val="0"/>
      <w:marTop w:val="0"/>
      <w:marBottom w:val="0"/>
      <w:divBdr>
        <w:top w:val="none" w:sz="0" w:space="0" w:color="auto"/>
        <w:left w:val="none" w:sz="0" w:space="0" w:color="auto"/>
        <w:bottom w:val="none" w:sz="0" w:space="0" w:color="auto"/>
        <w:right w:val="none" w:sz="0" w:space="0" w:color="auto"/>
      </w:divBdr>
      <w:divsChild>
        <w:div w:id="1986153620">
          <w:marLeft w:val="0"/>
          <w:marRight w:val="0"/>
          <w:marTop w:val="0"/>
          <w:marBottom w:val="0"/>
          <w:divBdr>
            <w:top w:val="none" w:sz="0" w:space="0" w:color="auto"/>
            <w:left w:val="none" w:sz="0" w:space="0" w:color="auto"/>
            <w:bottom w:val="none" w:sz="0" w:space="0" w:color="auto"/>
            <w:right w:val="none" w:sz="0" w:space="0" w:color="auto"/>
          </w:divBdr>
          <w:divsChild>
            <w:div w:id="45876351">
              <w:marLeft w:val="3700"/>
              <w:marRight w:val="22"/>
              <w:marTop w:val="360"/>
              <w:marBottom w:val="0"/>
              <w:divBdr>
                <w:top w:val="none" w:sz="0" w:space="0" w:color="auto"/>
                <w:left w:val="none" w:sz="0" w:space="0" w:color="auto"/>
                <w:bottom w:val="none" w:sz="0" w:space="0" w:color="auto"/>
                <w:right w:val="none" w:sz="0" w:space="0" w:color="auto"/>
              </w:divBdr>
              <w:divsChild>
                <w:div w:id="63039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ffaly.ie/offalyhome/yourcouncil/serviceindex/housing/forms/RAS+Landlord+Registration+Form.htm"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1042</Words>
  <Characters>5779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Landlords Information</vt:lpstr>
    </vt:vector>
  </TitlesOfParts>
  <Company>Offaly County Council</Company>
  <LinksUpToDate>false</LinksUpToDate>
  <CharactersWithSpaces>6808</CharactersWithSpaces>
  <SharedDoc>false</SharedDoc>
  <HLinks>
    <vt:vector size="6" baseType="variant">
      <vt:variant>
        <vt:i4>458842</vt:i4>
      </vt:variant>
      <vt:variant>
        <vt:i4>0</vt:i4>
      </vt:variant>
      <vt:variant>
        <vt:i4>0</vt:i4>
      </vt:variant>
      <vt:variant>
        <vt:i4>5</vt:i4>
      </vt:variant>
      <vt:variant>
        <vt:lpwstr>http://www.offaly.ie/offalyhome/yourcouncil/serviceindex/housing/forms/RAS+Landlord+Registration+Form.htm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Landlords Information</dc:title>
  <dc:subject/>
  <dc:creator>awalshe</dc:creator>
  <cp:keywords/>
  <dc:description/>
  <cp:lastModifiedBy>tdunne</cp:lastModifiedBy>
  <cp:revision>2</cp:revision>
  <cp:lastPrinted>2011-08-23T13:39:00Z</cp:lastPrinted>
  <dcterms:created xsi:type="dcterms:W3CDTF">2011-10-14T11:25:00Z</dcterms:created>
  <dcterms:modified xsi:type="dcterms:W3CDTF">2011-10-14T11:25:00Z</dcterms:modified>
</cp:coreProperties>
</file>